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4F560" w14:textId="77777777" w:rsidR="00E363B2" w:rsidRDefault="00DC3B3A" w:rsidP="00E363B2">
      <w:pPr>
        <w:pStyle w:val="Title"/>
        <w:spacing w:after="240"/>
        <w:jc w:val="center"/>
        <w:rPr>
          <w:rFonts w:ascii="Arial" w:hAnsi="Arial" w:cs="Arial"/>
          <w:sz w:val="28"/>
        </w:rPr>
      </w:pPr>
      <w:r w:rsidRPr="00550787">
        <w:rPr>
          <w:rFonts w:ascii="Arial" w:hAnsi="Arial" w:cs="Arial"/>
          <w:sz w:val="28"/>
        </w:rPr>
        <w:t>DATA ASSURANCE</w:t>
      </w:r>
      <w:r w:rsidR="00AD363A" w:rsidRPr="00550787">
        <w:rPr>
          <w:rFonts w:ascii="Arial" w:hAnsi="Arial" w:cs="Arial"/>
          <w:sz w:val="28"/>
        </w:rPr>
        <w:t xml:space="preserve"> GROUP</w:t>
      </w:r>
    </w:p>
    <w:p w14:paraId="25063147" w14:textId="06DAFAD3" w:rsidR="00231447" w:rsidRDefault="007F23C3" w:rsidP="00E363B2">
      <w:pPr>
        <w:pStyle w:val="Subtitle"/>
        <w:jc w:val="center"/>
      </w:pPr>
      <w:r w:rsidRPr="00550787">
        <w:t xml:space="preserve">DATA RETURNS RISK REGISTER </w:t>
      </w:r>
      <w:r w:rsidR="006F72F7" w:rsidRPr="00550787">
        <w:t xml:space="preserve">– </w:t>
      </w:r>
      <w:r w:rsidR="00550787">
        <w:t>TEMPLATE</w:t>
      </w:r>
      <w:r w:rsidR="0070715F">
        <w:rPr>
          <w:rStyle w:val="FootnoteReference"/>
        </w:rPr>
        <w:footnoteReference w:id="1"/>
      </w:r>
    </w:p>
    <w:p w14:paraId="799D3C9E" w14:textId="77777777" w:rsidR="00DC3B3A" w:rsidRPr="00550787" w:rsidRDefault="00FB0864" w:rsidP="00550787">
      <w:pPr>
        <w:pStyle w:val="Heading1"/>
        <w:spacing w:after="240"/>
        <w:rPr>
          <w:rFonts w:ascii="Arial" w:hAnsi="Arial" w:cs="Arial"/>
        </w:rPr>
      </w:pPr>
      <w:r w:rsidRPr="00550787">
        <w:rPr>
          <w:rFonts w:ascii="Arial" w:hAnsi="Arial" w:cs="Arial"/>
        </w:rPr>
        <w:t>SECTION A: DESCRIPTION OF THE RETURN</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2056"/>
        <w:gridCol w:w="1667"/>
        <w:gridCol w:w="3064"/>
        <w:gridCol w:w="2851"/>
      </w:tblGrid>
      <w:tr w:rsidR="00A0162E" w:rsidRPr="00550787" w14:paraId="737E75AD" w14:textId="77777777" w:rsidTr="00A0162E">
        <w:tc>
          <w:tcPr>
            <w:tcW w:w="0" w:type="auto"/>
            <w:tcBorders>
              <w:top w:val="nil"/>
              <w:left w:val="nil"/>
              <w:right w:val="nil"/>
            </w:tcBorders>
          </w:tcPr>
          <w:p w14:paraId="202B72B6" w14:textId="77777777" w:rsidR="00A0162E" w:rsidRPr="00550787" w:rsidRDefault="00A0162E" w:rsidP="006F72F7">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Name of return</w:t>
            </w:r>
            <w:r w:rsidR="00231447">
              <w:rPr>
                <w:rFonts w:cs="Arial"/>
                <w:b/>
                <w:bCs/>
                <w:szCs w:val="22"/>
              </w:rPr>
              <w:t>*</w:t>
            </w:r>
          </w:p>
        </w:tc>
        <w:tc>
          <w:tcPr>
            <w:tcW w:w="0" w:type="auto"/>
            <w:tcBorders>
              <w:top w:val="nil"/>
              <w:left w:val="nil"/>
              <w:right w:val="nil"/>
            </w:tcBorders>
          </w:tcPr>
          <w:p w14:paraId="3DDC6697" w14:textId="77777777" w:rsidR="00A0162E" w:rsidRPr="00550787" w:rsidRDefault="00A0162E" w:rsidP="00476D54">
            <w:pPr>
              <w:tabs>
                <w:tab w:val="clear" w:pos="567"/>
              </w:tabs>
              <w:spacing w:after="0"/>
              <w:rPr>
                <w:rFonts w:cs="Arial"/>
                <w:b/>
                <w:bCs/>
                <w:szCs w:val="22"/>
              </w:rPr>
            </w:pPr>
            <w:r>
              <w:rPr>
                <w:rFonts w:cs="Arial"/>
                <w:b/>
                <w:bCs/>
                <w:szCs w:val="22"/>
              </w:rPr>
              <w:t>Return made to</w:t>
            </w:r>
            <w:r w:rsidR="00231447">
              <w:rPr>
                <w:rFonts w:cs="Arial"/>
                <w:b/>
                <w:bCs/>
                <w:szCs w:val="22"/>
              </w:rPr>
              <w:t>*</w:t>
            </w:r>
          </w:p>
        </w:tc>
        <w:tc>
          <w:tcPr>
            <w:tcW w:w="0" w:type="auto"/>
            <w:tcBorders>
              <w:top w:val="nil"/>
              <w:left w:val="nil"/>
              <w:right w:val="nil"/>
            </w:tcBorders>
          </w:tcPr>
          <w:p w14:paraId="4B588AB8" w14:textId="77777777" w:rsidR="00A0162E" w:rsidRPr="00550787" w:rsidRDefault="00231447" w:rsidP="00476D54">
            <w:pPr>
              <w:tabs>
                <w:tab w:val="clear" w:pos="567"/>
              </w:tabs>
              <w:spacing w:after="0"/>
              <w:rPr>
                <w:rFonts w:cs="Arial"/>
                <w:b/>
                <w:bCs/>
                <w:szCs w:val="22"/>
              </w:rPr>
            </w:pPr>
            <w:r>
              <w:rPr>
                <w:rFonts w:cs="Arial"/>
                <w:b/>
                <w:bCs/>
                <w:szCs w:val="22"/>
              </w:rPr>
              <w:t>Date of completion of this form*</w:t>
            </w:r>
          </w:p>
        </w:tc>
        <w:tc>
          <w:tcPr>
            <w:tcW w:w="0" w:type="auto"/>
            <w:tcBorders>
              <w:top w:val="nil"/>
              <w:left w:val="nil"/>
              <w:right w:val="nil"/>
            </w:tcBorders>
          </w:tcPr>
          <w:p w14:paraId="1ECE82D9" w14:textId="77777777" w:rsidR="00A0162E" w:rsidRPr="00550787" w:rsidRDefault="00A0162E" w:rsidP="00476D54">
            <w:pPr>
              <w:tabs>
                <w:tab w:val="clear" w:pos="567"/>
              </w:tabs>
              <w:spacing w:after="0"/>
              <w:rPr>
                <w:rFonts w:cs="Arial"/>
                <w:b/>
                <w:bCs/>
                <w:szCs w:val="22"/>
              </w:rPr>
            </w:pPr>
            <w:r>
              <w:rPr>
                <w:rFonts w:cs="Arial"/>
                <w:b/>
                <w:bCs/>
                <w:szCs w:val="22"/>
              </w:rPr>
              <w:t>P</w:t>
            </w:r>
            <w:r w:rsidRPr="00550787">
              <w:rPr>
                <w:rFonts w:cs="Arial"/>
                <w:b/>
                <w:bCs/>
                <w:szCs w:val="22"/>
              </w:rPr>
              <w:t>erson completing this form</w:t>
            </w:r>
            <w:r w:rsidR="00231447">
              <w:rPr>
                <w:rFonts w:cs="Arial"/>
                <w:b/>
                <w:bCs/>
                <w:szCs w:val="22"/>
              </w:rPr>
              <w:t>*</w:t>
            </w:r>
          </w:p>
        </w:tc>
      </w:tr>
      <w:tr w:rsidR="00A0162E" w:rsidRPr="00550787" w14:paraId="2355DF23" w14:textId="77777777" w:rsidTr="00A0162E">
        <w:tc>
          <w:tcPr>
            <w:tcW w:w="0" w:type="auto"/>
          </w:tcPr>
          <w:p w14:paraId="55756C8D" w14:textId="77777777" w:rsidR="00A0162E" w:rsidRPr="00550787" w:rsidRDefault="00A0162E" w:rsidP="00A60442">
            <w:pPr>
              <w:tabs>
                <w:tab w:val="left" w:pos="284"/>
              </w:tabs>
              <w:spacing w:after="0"/>
              <w:rPr>
                <w:rFonts w:cs="Arial"/>
                <w:szCs w:val="22"/>
              </w:rPr>
            </w:pPr>
          </w:p>
        </w:tc>
        <w:tc>
          <w:tcPr>
            <w:tcW w:w="0" w:type="auto"/>
          </w:tcPr>
          <w:p w14:paraId="14D23D0F" w14:textId="77777777" w:rsidR="00A0162E" w:rsidRPr="00550787" w:rsidRDefault="00A0162E" w:rsidP="00A60442">
            <w:pPr>
              <w:tabs>
                <w:tab w:val="left" w:pos="284"/>
              </w:tabs>
              <w:spacing w:after="0"/>
              <w:rPr>
                <w:rFonts w:cs="Arial"/>
                <w:szCs w:val="22"/>
              </w:rPr>
            </w:pPr>
          </w:p>
        </w:tc>
        <w:tc>
          <w:tcPr>
            <w:tcW w:w="0" w:type="auto"/>
          </w:tcPr>
          <w:p w14:paraId="607D2823" w14:textId="77777777" w:rsidR="00A0162E" w:rsidRPr="00550787" w:rsidRDefault="00A0162E" w:rsidP="00A60442">
            <w:pPr>
              <w:tabs>
                <w:tab w:val="left" w:pos="284"/>
              </w:tabs>
              <w:spacing w:after="0"/>
              <w:rPr>
                <w:rFonts w:cs="Arial"/>
                <w:szCs w:val="22"/>
              </w:rPr>
            </w:pPr>
          </w:p>
        </w:tc>
        <w:tc>
          <w:tcPr>
            <w:tcW w:w="0" w:type="auto"/>
          </w:tcPr>
          <w:p w14:paraId="3C79AFB1" w14:textId="77777777" w:rsidR="00A0162E" w:rsidRPr="00550787" w:rsidRDefault="00A0162E" w:rsidP="00A60442">
            <w:pPr>
              <w:tabs>
                <w:tab w:val="left" w:pos="284"/>
              </w:tabs>
              <w:spacing w:after="0"/>
              <w:rPr>
                <w:rFonts w:cs="Arial"/>
                <w:szCs w:val="22"/>
              </w:rPr>
            </w:pPr>
          </w:p>
        </w:tc>
      </w:tr>
    </w:tbl>
    <w:p w14:paraId="305E0048" w14:textId="77777777" w:rsidR="00A60442" w:rsidRPr="00550787" w:rsidRDefault="00A60442" w:rsidP="00FB0864">
      <w:pPr>
        <w:spacing w:after="0"/>
        <w:rPr>
          <w:rFonts w:cs="Arial"/>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A60442" w:rsidRPr="00550787" w14:paraId="52E3752A" w14:textId="77777777" w:rsidTr="00A0162E">
        <w:tc>
          <w:tcPr>
            <w:tcW w:w="9638" w:type="dxa"/>
            <w:tcBorders>
              <w:top w:val="nil"/>
              <w:left w:val="nil"/>
              <w:right w:val="nil"/>
            </w:tcBorders>
          </w:tcPr>
          <w:p w14:paraId="213D9756" w14:textId="77777777" w:rsidR="00A60442" w:rsidRPr="00550787" w:rsidRDefault="00A60442" w:rsidP="00476D54">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 xml:space="preserve">Brief </w:t>
            </w:r>
            <w:r w:rsidR="00476D54" w:rsidRPr="00550787">
              <w:rPr>
                <w:rFonts w:cs="Arial"/>
                <w:b/>
                <w:bCs/>
                <w:szCs w:val="22"/>
              </w:rPr>
              <w:t>d</w:t>
            </w:r>
            <w:r w:rsidRPr="00550787">
              <w:rPr>
                <w:rFonts w:cs="Arial"/>
                <w:b/>
                <w:bCs/>
                <w:szCs w:val="22"/>
              </w:rPr>
              <w:t xml:space="preserve">escription of the </w:t>
            </w:r>
            <w:r w:rsidR="00476D54" w:rsidRPr="00550787">
              <w:rPr>
                <w:rFonts w:cs="Arial"/>
                <w:b/>
                <w:bCs/>
                <w:szCs w:val="22"/>
              </w:rPr>
              <w:t>r</w:t>
            </w:r>
            <w:r w:rsidRPr="00550787">
              <w:rPr>
                <w:rFonts w:cs="Arial"/>
                <w:b/>
                <w:bCs/>
                <w:szCs w:val="22"/>
              </w:rPr>
              <w:t>eturn</w:t>
            </w:r>
            <w:r w:rsidR="00231447">
              <w:rPr>
                <w:rFonts w:cs="Arial"/>
                <w:b/>
                <w:bCs/>
                <w:szCs w:val="22"/>
              </w:rPr>
              <w:t>*</w:t>
            </w:r>
          </w:p>
        </w:tc>
      </w:tr>
      <w:tr w:rsidR="00A60442" w:rsidRPr="00550787" w14:paraId="164CB551" w14:textId="77777777" w:rsidTr="00A0162E">
        <w:tc>
          <w:tcPr>
            <w:tcW w:w="9638" w:type="dxa"/>
          </w:tcPr>
          <w:p w14:paraId="7B12AB90" w14:textId="77777777" w:rsidR="00A60442" w:rsidRPr="00550787" w:rsidRDefault="00A60442" w:rsidP="00496766">
            <w:pPr>
              <w:tabs>
                <w:tab w:val="clear" w:pos="567"/>
                <w:tab w:val="left" w:pos="284"/>
              </w:tabs>
              <w:spacing w:after="0"/>
              <w:rPr>
                <w:rFonts w:cs="Arial"/>
                <w:bCs/>
                <w:szCs w:val="22"/>
              </w:rPr>
            </w:pPr>
          </w:p>
        </w:tc>
      </w:tr>
    </w:tbl>
    <w:p w14:paraId="17D49D99" w14:textId="77777777" w:rsidR="00A60442" w:rsidRPr="00550787" w:rsidRDefault="00A60442" w:rsidP="00A60442">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066D24" w:rsidRPr="00066D24" w14:paraId="1525CBF0" w14:textId="77777777" w:rsidTr="00D21456">
        <w:tc>
          <w:tcPr>
            <w:tcW w:w="9638" w:type="dxa"/>
            <w:tcBorders>
              <w:top w:val="nil"/>
              <w:left w:val="nil"/>
              <w:right w:val="nil"/>
            </w:tcBorders>
          </w:tcPr>
          <w:p w14:paraId="52AEC0C3" w14:textId="77777777" w:rsidR="00FB0864" w:rsidRPr="00066D24" w:rsidRDefault="00FB0864" w:rsidP="004D6A47">
            <w:pPr>
              <w:pStyle w:val="ListParagraph"/>
              <w:numPr>
                <w:ilvl w:val="0"/>
                <w:numId w:val="4"/>
              </w:numPr>
              <w:tabs>
                <w:tab w:val="clear" w:pos="567"/>
              </w:tabs>
              <w:spacing w:after="0"/>
              <w:ind w:left="426" w:hanging="426"/>
              <w:contextualSpacing w:val="0"/>
              <w:rPr>
                <w:rFonts w:cs="Arial"/>
                <w:b/>
                <w:bCs/>
                <w:szCs w:val="22"/>
              </w:rPr>
            </w:pPr>
            <w:r w:rsidRPr="00066D24">
              <w:rPr>
                <w:rFonts w:cs="Arial"/>
                <w:b/>
                <w:bCs/>
                <w:szCs w:val="22"/>
              </w:rPr>
              <w:t>Timing</w:t>
            </w:r>
            <w:r w:rsidR="00231447">
              <w:rPr>
                <w:rFonts w:cs="Arial"/>
                <w:b/>
                <w:bCs/>
                <w:szCs w:val="22"/>
              </w:rPr>
              <w:t>*</w:t>
            </w:r>
            <w:r w:rsidR="004D6A47" w:rsidRPr="00066D24">
              <w:rPr>
                <w:rFonts w:cs="Arial"/>
                <w:b/>
                <w:bCs/>
                <w:szCs w:val="22"/>
              </w:rPr>
              <w:br/>
            </w:r>
            <w:r w:rsidR="004D6A47" w:rsidRPr="00066D24">
              <w:rPr>
                <w:rFonts w:cs="Arial"/>
                <w:bCs/>
                <w:i/>
                <w:szCs w:val="22"/>
              </w:rPr>
              <w:t>Please indicate the key dates/periods for return preparation, sign-off and submission</w:t>
            </w:r>
          </w:p>
        </w:tc>
      </w:tr>
      <w:tr w:rsidR="00FB0864" w:rsidRPr="00550787" w14:paraId="2E223355" w14:textId="77777777" w:rsidTr="00D21456">
        <w:tc>
          <w:tcPr>
            <w:tcW w:w="9638" w:type="dxa"/>
          </w:tcPr>
          <w:p w14:paraId="660D7A85" w14:textId="77777777" w:rsidR="00FB0864" w:rsidRPr="00550787" w:rsidRDefault="00FB0864" w:rsidP="00496766">
            <w:pPr>
              <w:tabs>
                <w:tab w:val="clear" w:pos="567"/>
                <w:tab w:val="left" w:pos="284"/>
              </w:tabs>
              <w:spacing w:after="0"/>
              <w:rPr>
                <w:rFonts w:cs="Arial"/>
                <w:bCs/>
                <w:szCs w:val="22"/>
              </w:rPr>
            </w:pPr>
          </w:p>
        </w:tc>
      </w:tr>
    </w:tbl>
    <w:p w14:paraId="711816BF" w14:textId="77777777" w:rsidR="00A60442" w:rsidRPr="00550787" w:rsidRDefault="00A60442" w:rsidP="00DC3B3A">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FB0864" w:rsidRPr="00550787" w14:paraId="24684296" w14:textId="77777777" w:rsidTr="00496766">
        <w:tc>
          <w:tcPr>
            <w:tcW w:w="9808" w:type="dxa"/>
            <w:tcBorders>
              <w:top w:val="nil"/>
              <w:left w:val="nil"/>
              <w:right w:val="nil"/>
            </w:tcBorders>
          </w:tcPr>
          <w:p w14:paraId="442D998B" w14:textId="77777777" w:rsidR="00FB0864" w:rsidRPr="00550787" w:rsidRDefault="00FB0864" w:rsidP="004538D0">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Responsibility for completing the return</w:t>
            </w:r>
            <w:r w:rsidR="00231447">
              <w:rPr>
                <w:rFonts w:cs="Arial"/>
                <w:b/>
                <w:bCs/>
                <w:szCs w:val="22"/>
              </w:rPr>
              <w:t>*</w:t>
            </w:r>
            <w:r w:rsidR="000C1FAB" w:rsidRPr="00550787">
              <w:rPr>
                <w:rFonts w:cs="Arial"/>
                <w:b/>
                <w:bCs/>
                <w:szCs w:val="22"/>
              </w:rPr>
              <w:br/>
            </w:r>
            <w:r w:rsidR="000C1FAB" w:rsidRPr="00550787">
              <w:rPr>
                <w:rFonts w:cs="Arial"/>
                <w:bCs/>
                <w:i/>
                <w:szCs w:val="22"/>
              </w:rPr>
              <w:t xml:space="preserve">Please indicate both the </w:t>
            </w:r>
            <w:r w:rsidR="004538D0" w:rsidRPr="00550787">
              <w:rPr>
                <w:rFonts w:cs="Arial"/>
                <w:bCs/>
                <w:i/>
                <w:szCs w:val="22"/>
              </w:rPr>
              <w:t>section</w:t>
            </w:r>
            <w:r w:rsidR="000C1FAB" w:rsidRPr="00550787">
              <w:rPr>
                <w:rFonts w:cs="Arial"/>
                <w:bCs/>
                <w:i/>
                <w:szCs w:val="22"/>
              </w:rPr>
              <w:t xml:space="preserve"> </w:t>
            </w:r>
            <w:r w:rsidR="000C1FAB" w:rsidRPr="00A0162E">
              <w:rPr>
                <w:rFonts w:cs="Arial"/>
                <w:bCs/>
                <w:i/>
                <w:szCs w:val="22"/>
                <w:u w:val="single"/>
              </w:rPr>
              <w:t>and</w:t>
            </w:r>
            <w:r w:rsidR="000C1FAB" w:rsidRPr="00550787">
              <w:rPr>
                <w:rFonts w:cs="Arial"/>
                <w:bCs/>
                <w:i/>
                <w:szCs w:val="22"/>
              </w:rPr>
              <w:t xml:space="preserve"> name of the person responsible</w:t>
            </w:r>
          </w:p>
        </w:tc>
      </w:tr>
      <w:tr w:rsidR="00FB0864" w:rsidRPr="00550787" w14:paraId="01D1C67F" w14:textId="77777777" w:rsidTr="00496766">
        <w:tc>
          <w:tcPr>
            <w:tcW w:w="9808" w:type="dxa"/>
          </w:tcPr>
          <w:p w14:paraId="4ECF4D35" w14:textId="77777777" w:rsidR="00FB0864" w:rsidRPr="00550787" w:rsidRDefault="00FB0864" w:rsidP="00496766">
            <w:pPr>
              <w:tabs>
                <w:tab w:val="clear" w:pos="567"/>
                <w:tab w:val="left" w:pos="284"/>
              </w:tabs>
              <w:spacing w:after="0"/>
              <w:rPr>
                <w:rFonts w:cs="Arial"/>
                <w:bCs/>
                <w:szCs w:val="22"/>
              </w:rPr>
            </w:pPr>
          </w:p>
        </w:tc>
      </w:tr>
    </w:tbl>
    <w:p w14:paraId="67B89A40" w14:textId="77777777" w:rsidR="00A60442" w:rsidRPr="00550787" w:rsidRDefault="00A60442" w:rsidP="00DC3B3A">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FB0864" w:rsidRPr="00550787" w14:paraId="69CAED8F" w14:textId="77777777" w:rsidTr="00A0162E">
        <w:tc>
          <w:tcPr>
            <w:tcW w:w="9638" w:type="dxa"/>
            <w:tcBorders>
              <w:top w:val="nil"/>
              <w:left w:val="nil"/>
              <w:right w:val="nil"/>
            </w:tcBorders>
          </w:tcPr>
          <w:p w14:paraId="30027839" w14:textId="77777777" w:rsidR="00FB0864" w:rsidRPr="00550787" w:rsidRDefault="00FB0864" w:rsidP="006F72F7">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Responsibility for signing off the return</w:t>
            </w:r>
            <w:r w:rsidR="00231447">
              <w:rPr>
                <w:rFonts w:cs="Arial"/>
                <w:b/>
                <w:bCs/>
                <w:szCs w:val="22"/>
              </w:rPr>
              <w:t>*</w:t>
            </w:r>
          </w:p>
        </w:tc>
      </w:tr>
      <w:tr w:rsidR="00FB0864" w:rsidRPr="00550787" w14:paraId="441978AA" w14:textId="77777777" w:rsidTr="00A0162E">
        <w:tc>
          <w:tcPr>
            <w:tcW w:w="9638" w:type="dxa"/>
          </w:tcPr>
          <w:p w14:paraId="29087266" w14:textId="77777777" w:rsidR="00FB0864" w:rsidRPr="00550787" w:rsidRDefault="00FB0864" w:rsidP="00496766">
            <w:pPr>
              <w:tabs>
                <w:tab w:val="clear" w:pos="567"/>
                <w:tab w:val="left" w:pos="284"/>
              </w:tabs>
              <w:spacing w:after="0"/>
              <w:rPr>
                <w:rFonts w:cs="Arial"/>
                <w:bCs/>
                <w:szCs w:val="22"/>
              </w:rPr>
            </w:pPr>
          </w:p>
        </w:tc>
      </w:tr>
    </w:tbl>
    <w:p w14:paraId="2036E1C9" w14:textId="7FD9106F" w:rsidR="00A0162E" w:rsidRDefault="00A0162E" w:rsidP="00A0162E">
      <w:pPr>
        <w:pStyle w:val="Heading1"/>
        <w:spacing w:after="240"/>
        <w:rPr>
          <w:rFonts w:ascii="Arial" w:hAnsi="Arial" w:cs="Arial"/>
        </w:rPr>
      </w:pPr>
      <w:r w:rsidRPr="00550787">
        <w:rPr>
          <w:rFonts w:ascii="Arial" w:hAnsi="Arial" w:cs="Arial"/>
        </w:rPr>
        <w:t xml:space="preserve">SECTION </w:t>
      </w:r>
      <w:r>
        <w:rPr>
          <w:rFonts w:ascii="Arial" w:hAnsi="Arial" w:cs="Arial"/>
        </w:rPr>
        <w:t>B</w:t>
      </w:r>
      <w:r w:rsidRPr="00550787">
        <w:rPr>
          <w:rFonts w:ascii="Arial" w:hAnsi="Arial" w:cs="Arial"/>
        </w:rPr>
        <w:t xml:space="preserve">: </w:t>
      </w:r>
      <w:r>
        <w:rPr>
          <w:rFonts w:ascii="Arial" w:hAnsi="Arial" w:cs="Arial"/>
        </w:rPr>
        <w:t>RISKS TO THE UNIVERSITY</w:t>
      </w:r>
      <w:r w:rsidR="00B50B7E" w:rsidRPr="005F755B">
        <w:rPr>
          <w:rFonts w:cs="Arial"/>
          <w:vertAlign w:val="superscript"/>
        </w:rPr>
        <w:footnoteReference w:id="2"/>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70715F" w:rsidRPr="0070715F" w14:paraId="0A5D532E" w14:textId="77777777" w:rsidTr="000B42D4">
        <w:tc>
          <w:tcPr>
            <w:tcW w:w="9638" w:type="dxa"/>
            <w:tcBorders>
              <w:top w:val="nil"/>
              <w:left w:val="nil"/>
              <w:right w:val="nil"/>
            </w:tcBorders>
          </w:tcPr>
          <w:p w14:paraId="6AB0D0D5" w14:textId="52FA8226" w:rsidR="00A0162E" w:rsidRDefault="00962FD8" w:rsidP="00570C98">
            <w:pPr>
              <w:pStyle w:val="ListParagraph"/>
              <w:numPr>
                <w:ilvl w:val="0"/>
                <w:numId w:val="4"/>
              </w:numPr>
              <w:tabs>
                <w:tab w:val="clear" w:pos="567"/>
              </w:tabs>
              <w:spacing w:after="0"/>
              <w:ind w:left="426" w:hanging="426"/>
              <w:contextualSpacing w:val="0"/>
              <w:rPr>
                <w:rFonts w:cs="Arial"/>
                <w:b/>
                <w:bCs/>
                <w:szCs w:val="22"/>
              </w:rPr>
            </w:pPr>
            <w:r>
              <w:rPr>
                <w:rFonts w:cs="Arial"/>
                <w:b/>
                <w:bCs/>
                <w:szCs w:val="22"/>
              </w:rPr>
              <w:t>Financial/reputational</w:t>
            </w:r>
            <w:r w:rsidR="00A0162E" w:rsidRPr="0070715F">
              <w:rPr>
                <w:rFonts w:cs="Arial"/>
                <w:b/>
                <w:bCs/>
                <w:szCs w:val="22"/>
              </w:rPr>
              <w:t xml:space="preserve"> impact / risk to the University</w:t>
            </w:r>
            <w:r w:rsidR="00231447" w:rsidRPr="0070715F">
              <w:rPr>
                <w:rFonts w:cs="Arial"/>
                <w:b/>
                <w:bCs/>
                <w:szCs w:val="22"/>
              </w:rPr>
              <w:t>*</w:t>
            </w:r>
          </w:p>
          <w:p w14:paraId="03024D54" w14:textId="787186C4" w:rsidR="00570C98" w:rsidRPr="00570C98" w:rsidRDefault="00570C98" w:rsidP="00962FD8">
            <w:pPr>
              <w:pStyle w:val="ListParagraph"/>
              <w:tabs>
                <w:tab w:val="clear" w:pos="567"/>
              </w:tabs>
              <w:spacing w:after="0"/>
              <w:ind w:left="426"/>
              <w:contextualSpacing w:val="0"/>
              <w:rPr>
                <w:rFonts w:cs="Arial"/>
                <w:bCs/>
                <w:i/>
                <w:szCs w:val="22"/>
              </w:rPr>
            </w:pPr>
            <w:r w:rsidRPr="0070715F">
              <w:rPr>
                <w:rFonts w:cs="Arial"/>
                <w:bCs/>
                <w:i/>
                <w:szCs w:val="22"/>
              </w:rPr>
              <w:t xml:space="preserve">Please provide a ‘realistic worst case scenario’ risk assessment </w:t>
            </w:r>
            <w:r>
              <w:rPr>
                <w:rFonts w:cs="Arial"/>
                <w:bCs/>
                <w:i/>
                <w:szCs w:val="22"/>
              </w:rPr>
              <w:t xml:space="preserve">in the form of a RAG rating for the </w:t>
            </w:r>
            <w:r w:rsidR="00962FD8">
              <w:rPr>
                <w:rFonts w:cs="Arial"/>
                <w:bCs/>
                <w:i/>
                <w:szCs w:val="22"/>
              </w:rPr>
              <w:t>financial/reputational</w:t>
            </w:r>
            <w:r>
              <w:rPr>
                <w:rFonts w:cs="Arial"/>
                <w:bCs/>
                <w:i/>
                <w:szCs w:val="22"/>
              </w:rPr>
              <w:t xml:space="preserve"> impact of an inaccurate data submission (m</w:t>
            </w:r>
            <w:r w:rsidRPr="0070715F">
              <w:rPr>
                <w:rFonts w:cs="Arial"/>
                <w:bCs/>
                <w:i/>
                <w:szCs w:val="22"/>
              </w:rPr>
              <w:t>ore detail on how to assess the risk can be found in the accomp</w:t>
            </w:r>
            <w:r>
              <w:rPr>
                <w:rFonts w:cs="Arial"/>
                <w:bCs/>
                <w:i/>
                <w:szCs w:val="22"/>
              </w:rPr>
              <w:t xml:space="preserve">anying </w:t>
            </w:r>
            <w:r w:rsidR="003B507B">
              <w:rPr>
                <w:rFonts w:cs="Arial"/>
                <w:bCs/>
                <w:i/>
                <w:szCs w:val="22"/>
              </w:rPr>
              <w:t xml:space="preserve">Data Returns </w:t>
            </w:r>
            <w:r>
              <w:rPr>
                <w:rFonts w:cs="Arial"/>
                <w:bCs/>
                <w:i/>
                <w:szCs w:val="22"/>
              </w:rPr>
              <w:t>Risk Assessment Template</w:t>
            </w:r>
            <w:r w:rsidR="00C57CB5">
              <w:rPr>
                <w:rFonts w:cs="Arial"/>
                <w:bCs/>
                <w:i/>
                <w:szCs w:val="22"/>
              </w:rPr>
              <w:t xml:space="preserve">, </w:t>
            </w:r>
            <w:r w:rsidR="007B1A5C">
              <w:rPr>
                <w:rFonts w:cs="Arial"/>
                <w:bCs/>
                <w:i/>
                <w:szCs w:val="22"/>
              </w:rPr>
              <w:t>S</w:t>
            </w:r>
            <w:r w:rsidR="00C57CB5">
              <w:rPr>
                <w:rFonts w:cs="Arial"/>
                <w:bCs/>
                <w:i/>
                <w:szCs w:val="22"/>
              </w:rPr>
              <w:t>ection B</w:t>
            </w:r>
            <w:r>
              <w:rPr>
                <w:rFonts w:cs="Arial"/>
                <w:bCs/>
                <w:i/>
                <w:szCs w:val="22"/>
              </w:rPr>
              <w:t>).</w:t>
            </w:r>
          </w:p>
        </w:tc>
      </w:tr>
      <w:tr w:rsidR="00570C98" w:rsidRPr="0070715F" w14:paraId="7A9DA243" w14:textId="77777777" w:rsidTr="004F26F7">
        <w:tc>
          <w:tcPr>
            <w:tcW w:w="9638" w:type="dxa"/>
          </w:tcPr>
          <w:p w14:paraId="10648060" w14:textId="3B66B5D0" w:rsidR="00570C98" w:rsidRPr="00570C98" w:rsidRDefault="00570C98" w:rsidP="00570C98">
            <w:pPr>
              <w:pStyle w:val="ListParagraph"/>
              <w:tabs>
                <w:tab w:val="clear" w:pos="567"/>
                <w:tab w:val="clear" w:pos="9072"/>
                <w:tab w:val="right" w:pos="9468"/>
              </w:tabs>
              <w:spacing w:after="0"/>
              <w:ind w:left="426"/>
              <w:contextualSpacing w:val="0"/>
              <w:rPr>
                <w:rFonts w:cs="Arial"/>
                <w:bCs/>
                <w:szCs w:val="22"/>
              </w:rPr>
            </w:pPr>
            <w:r w:rsidRPr="0070715F">
              <w:rPr>
                <w:rFonts w:cs="Arial"/>
                <w:bCs/>
                <w:szCs w:val="22"/>
              </w:rPr>
              <w:t xml:space="preserve">The </w:t>
            </w:r>
            <w:r w:rsidR="00C017A7">
              <w:rPr>
                <w:rFonts w:cs="Arial"/>
                <w:bCs/>
                <w:szCs w:val="22"/>
              </w:rPr>
              <w:t xml:space="preserve">gross </w:t>
            </w:r>
            <w:r w:rsidRPr="0070715F">
              <w:rPr>
                <w:rFonts w:cs="Arial"/>
                <w:bCs/>
                <w:szCs w:val="22"/>
              </w:rPr>
              <w:t xml:space="preserve">risk of negative consequences is: </w:t>
            </w:r>
            <w:r>
              <w:rPr>
                <w:rFonts w:cs="Arial"/>
                <w:bCs/>
                <w:szCs w:val="22"/>
              </w:rPr>
              <w:t>high/</w:t>
            </w:r>
            <w:r w:rsidRPr="0070715F">
              <w:rPr>
                <w:rFonts w:cs="Arial"/>
                <w:bCs/>
                <w:szCs w:val="22"/>
              </w:rPr>
              <w:t xml:space="preserve">red </w:t>
            </w:r>
            <w:sdt>
              <w:sdtPr>
                <w:rPr>
                  <w:rFonts w:cs="Arial"/>
                  <w:bCs/>
                  <w:szCs w:val="22"/>
                </w:rPr>
                <w:id w:val="-374930095"/>
                <w14:checkbox>
                  <w14:checked w14:val="0"/>
                  <w14:checkedState w14:val="2612" w14:font="MS Gothic"/>
                  <w14:uncheckedState w14:val="2610" w14:font="MS Gothic"/>
                </w14:checkbox>
              </w:sdtPr>
              <w:sdtEndPr/>
              <w:sdtContent>
                <w:r w:rsidRPr="0070715F">
                  <w:rPr>
                    <w:rFonts w:ascii="MS Gothic" w:eastAsia="MS Gothic" w:hAnsi="MS Gothic" w:cs="Arial" w:hint="eastAsia"/>
                    <w:bCs/>
                    <w:szCs w:val="22"/>
                  </w:rPr>
                  <w:t>☐</w:t>
                </w:r>
              </w:sdtContent>
            </w:sdt>
            <w:r w:rsidRPr="0070715F">
              <w:rPr>
                <w:rFonts w:cs="Arial"/>
                <w:bCs/>
                <w:szCs w:val="22"/>
              </w:rPr>
              <w:t xml:space="preserve">     </w:t>
            </w:r>
            <w:r>
              <w:rPr>
                <w:rFonts w:cs="Arial"/>
                <w:bCs/>
                <w:szCs w:val="22"/>
              </w:rPr>
              <w:t>medium/</w:t>
            </w:r>
            <w:r w:rsidRPr="0070715F">
              <w:rPr>
                <w:rFonts w:cs="Arial"/>
                <w:bCs/>
                <w:szCs w:val="22"/>
              </w:rPr>
              <w:t xml:space="preserve">amber </w:t>
            </w:r>
            <w:sdt>
              <w:sdtPr>
                <w:rPr>
                  <w:rFonts w:cs="Arial"/>
                  <w:bCs/>
                  <w:szCs w:val="22"/>
                </w:rPr>
                <w:id w:val="1080484617"/>
                <w14:checkbox>
                  <w14:checked w14:val="0"/>
                  <w14:checkedState w14:val="2612" w14:font="MS Gothic"/>
                  <w14:uncheckedState w14:val="2610" w14:font="MS Gothic"/>
                </w14:checkbox>
              </w:sdtPr>
              <w:sdtEndPr/>
              <w:sdtContent>
                <w:r w:rsidRPr="0070715F">
                  <w:rPr>
                    <w:rFonts w:ascii="MS Gothic" w:eastAsia="MS Gothic" w:hAnsi="MS Gothic" w:cs="Arial" w:hint="eastAsia"/>
                    <w:bCs/>
                    <w:szCs w:val="22"/>
                  </w:rPr>
                  <w:t>☐</w:t>
                </w:r>
              </w:sdtContent>
            </w:sdt>
            <w:r w:rsidRPr="0070715F">
              <w:rPr>
                <w:rFonts w:cs="Arial"/>
                <w:bCs/>
                <w:szCs w:val="22"/>
              </w:rPr>
              <w:t xml:space="preserve">     </w:t>
            </w:r>
            <w:r>
              <w:rPr>
                <w:rFonts w:cs="Arial"/>
                <w:bCs/>
                <w:szCs w:val="22"/>
              </w:rPr>
              <w:t>low/</w:t>
            </w:r>
            <w:r w:rsidRPr="0070715F">
              <w:rPr>
                <w:rFonts w:cs="Arial"/>
                <w:bCs/>
                <w:szCs w:val="22"/>
              </w:rPr>
              <w:t xml:space="preserve">green </w:t>
            </w:r>
            <w:sdt>
              <w:sdtPr>
                <w:rPr>
                  <w:rFonts w:cs="Arial"/>
                  <w:bCs/>
                  <w:szCs w:val="22"/>
                </w:rPr>
                <w:id w:val="1241910145"/>
                <w14:checkbox>
                  <w14:checked w14:val="0"/>
                  <w14:checkedState w14:val="2612" w14:font="MS Gothic"/>
                  <w14:uncheckedState w14:val="2610" w14:font="MS Gothic"/>
                </w14:checkbox>
              </w:sdtPr>
              <w:sdtEndPr/>
              <w:sdtContent>
                <w:r w:rsidRPr="0070715F">
                  <w:rPr>
                    <w:rFonts w:ascii="MS Gothic" w:eastAsia="MS Gothic" w:hAnsi="MS Gothic" w:cs="Arial" w:hint="eastAsia"/>
                    <w:bCs/>
                    <w:szCs w:val="22"/>
                  </w:rPr>
                  <w:t>☐</w:t>
                </w:r>
              </w:sdtContent>
            </w:sdt>
          </w:p>
        </w:tc>
      </w:tr>
      <w:tr w:rsidR="0070715F" w:rsidRPr="0070715F" w14:paraId="0A923276" w14:textId="77777777" w:rsidTr="000B42D4">
        <w:tc>
          <w:tcPr>
            <w:tcW w:w="9638" w:type="dxa"/>
          </w:tcPr>
          <w:p w14:paraId="5185C2A5" w14:textId="7A173531" w:rsidR="00A0162E" w:rsidRPr="0070715F" w:rsidRDefault="00A0162E" w:rsidP="00570C98">
            <w:pPr>
              <w:pStyle w:val="ListParagraph"/>
              <w:tabs>
                <w:tab w:val="clear" w:pos="567"/>
              </w:tabs>
              <w:spacing w:after="0"/>
              <w:ind w:left="426"/>
              <w:contextualSpacing w:val="0"/>
              <w:rPr>
                <w:rFonts w:cs="Arial"/>
                <w:bCs/>
                <w:i/>
                <w:szCs w:val="22"/>
              </w:rPr>
            </w:pPr>
            <w:r w:rsidRPr="0070715F">
              <w:rPr>
                <w:rFonts w:cs="Arial"/>
                <w:bCs/>
                <w:i/>
                <w:szCs w:val="22"/>
              </w:rPr>
              <w:t xml:space="preserve">In addition to the </w:t>
            </w:r>
            <w:r w:rsidR="00570C98">
              <w:rPr>
                <w:rFonts w:cs="Arial"/>
                <w:bCs/>
                <w:i/>
                <w:szCs w:val="22"/>
              </w:rPr>
              <w:t xml:space="preserve">RAG rating, please </w:t>
            </w:r>
            <w:r w:rsidR="00570C98" w:rsidRPr="00570C98">
              <w:rPr>
                <w:rFonts w:cs="Arial"/>
                <w:bCs/>
                <w:i/>
                <w:szCs w:val="22"/>
              </w:rPr>
              <w:t>describe the type of n</w:t>
            </w:r>
            <w:r w:rsidR="00C017A7">
              <w:rPr>
                <w:rFonts w:cs="Arial"/>
                <w:bCs/>
                <w:i/>
                <w:szCs w:val="22"/>
              </w:rPr>
              <w:t>egative impact an inaccurate</w:t>
            </w:r>
            <w:r w:rsidR="00570C98" w:rsidRPr="00570C98">
              <w:rPr>
                <w:rFonts w:cs="Arial"/>
                <w:bCs/>
                <w:i/>
                <w:szCs w:val="22"/>
              </w:rPr>
              <w:t xml:space="preserve"> data submission might have. Particularly relevant would be</w:t>
            </w:r>
            <w:r w:rsidR="00570C98">
              <w:rPr>
                <w:rFonts w:cs="Arial"/>
                <w:bCs/>
                <w:i/>
                <w:szCs w:val="22"/>
              </w:rPr>
              <w:t xml:space="preserve"> any</w:t>
            </w:r>
            <w:r w:rsidR="00570C98" w:rsidRPr="00570C98">
              <w:rPr>
                <w:rFonts w:cs="Arial"/>
                <w:bCs/>
                <w:i/>
                <w:szCs w:val="22"/>
              </w:rPr>
              <w:t xml:space="preserve"> financial (such as the loss of grant funding or higher fee income) or reputational impact (including media coverage, league table performance</w:t>
            </w:r>
            <w:r w:rsidR="00C017A7">
              <w:rPr>
                <w:rFonts w:cs="Arial"/>
                <w:bCs/>
                <w:i/>
                <w:szCs w:val="22"/>
              </w:rPr>
              <w:t>, media coverage</w:t>
            </w:r>
            <w:r w:rsidR="00570C98" w:rsidRPr="00570C98">
              <w:rPr>
                <w:rFonts w:cs="Arial"/>
                <w:bCs/>
                <w:i/>
                <w:szCs w:val="22"/>
              </w:rPr>
              <w:t xml:space="preserve"> </w:t>
            </w:r>
            <w:proofErr w:type="spellStart"/>
            <w:r w:rsidR="00570C98" w:rsidRPr="00570C98">
              <w:rPr>
                <w:rFonts w:cs="Arial"/>
                <w:bCs/>
                <w:i/>
                <w:szCs w:val="22"/>
              </w:rPr>
              <w:t>etc</w:t>
            </w:r>
            <w:proofErr w:type="spellEnd"/>
            <w:r w:rsidR="00570C98" w:rsidRPr="00570C98">
              <w:rPr>
                <w:rFonts w:cs="Arial"/>
                <w:bCs/>
                <w:i/>
                <w:szCs w:val="22"/>
              </w:rPr>
              <w:t>).</w:t>
            </w:r>
            <w:r w:rsidR="007B1A5C">
              <w:rPr>
                <w:rFonts w:cs="Arial"/>
                <w:bCs/>
                <w:i/>
                <w:szCs w:val="22"/>
              </w:rPr>
              <w:t xml:space="preserve"> </w:t>
            </w:r>
            <w:r w:rsidR="00357387">
              <w:rPr>
                <w:rFonts w:cs="Arial"/>
                <w:bCs/>
                <w:i/>
                <w:szCs w:val="22"/>
              </w:rPr>
              <w:t xml:space="preserve">Where several risks exist, please focus on the highest risk but also mention any other risks and why they are less significant. </w:t>
            </w:r>
            <w:r w:rsidR="007B1A5C">
              <w:rPr>
                <w:rFonts w:cs="Arial"/>
                <w:bCs/>
                <w:i/>
                <w:szCs w:val="22"/>
              </w:rPr>
              <w:t>Where possible, refer to the impact and likelihood assessments underlying the RAG rating above.</w:t>
            </w:r>
          </w:p>
          <w:p w14:paraId="00A4E076" w14:textId="77777777" w:rsidR="00570C98" w:rsidRDefault="00570C98" w:rsidP="00570C98">
            <w:pPr>
              <w:tabs>
                <w:tab w:val="clear" w:pos="567"/>
                <w:tab w:val="left" w:pos="284"/>
              </w:tabs>
              <w:spacing w:after="0"/>
              <w:ind w:left="426"/>
              <w:rPr>
                <w:rFonts w:cs="Arial"/>
                <w:bCs/>
                <w:szCs w:val="22"/>
              </w:rPr>
            </w:pPr>
          </w:p>
          <w:p w14:paraId="13890504" w14:textId="36BABC09" w:rsidR="00A0162E" w:rsidRPr="0070715F" w:rsidRDefault="00A0162E" w:rsidP="00570C98">
            <w:pPr>
              <w:tabs>
                <w:tab w:val="clear" w:pos="567"/>
                <w:tab w:val="left" w:pos="284"/>
              </w:tabs>
              <w:spacing w:after="0"/>
              <w:ind w:left="426"/>
              <w:rPr>
                <w:rFonts w:cs="Arial"/>
                <w:bCs/>
                <w:szCs w:val="22"/>
              </w:rPr>
            </w:pPr>
          </w:p>
        </w:tc>
      </w:tr>
      <w:tr w:rsidR="00231447" w:rsidRPr="00231447" w14:paraId="0D4198CF" w14:textId="77777777" w:rsidTr="000B42D4">
        <w:tc>
          <w:tcPr>
            <w:tcW w:w="9638" w:type="dxa"/>
            <w:tcBorders>
              <w:top w:val="nil"/>
              <w:left w:val="nil"/>
              <w:right w:val="nil"/>
            </w:tcBorders>
          </w:tcPr>
          <w:p w14:paraId="049618C9" w14:textId="37588B25" w:rsidR="00A0162E" w:rsidRPr="00231447" w:rsidRDefault="00EC23D5" w:rsidP="00EC23D5">
            <w:pPr>
              <w:pStyle w:val="ListParagraph"/>
              <w:numPr>
                <w:ilvl w:val="0"/>
                <w:numId w:val="4"/>
              </w:numPr>
              <w:tabs>
                <w:tab w:val="clear" w:pos="567"/>
              </w:tabs>
              <w:spacing w:after="0"/>
              <w:ind w:left="426" w:hanging="426"/>
              <w:contextualSpacing w:val="0"/>
              <w:rPr>
                <w:rFonts w:cs="Arial"/>
                <w:b/>
                <w:bCs/>
                <w:szCs w:val="22"/>
              </w:rPr>
            </w:pPr>
            <w:bookmarkStart w:id="0" w:name="_GoBack"/>
            <w:bookmarkEnd w:id="0"/>
            <w:r>
              <w:rPr>
                <w:rFonts w:cs="Arial"/>
                <w:b/>
                <w:bCs/>
                <w:szCs w:val="22"/>
              </w:rPr>
              <w:t>Onward u</w:t>
            </w:r>
            <w:r w:rsidR="00A0162E" w:rsidRPr="00231447">
              <w:rPr>
                <w:rFonts w:cs="Arial"/>
                <w:b/>
                <w:bCs/>
                <w:szCs w:val="22"/>
              </w:rPr>
              <w:t>se of data in league tables</w:t>
            </w:r>
            <w:r>
              <w:rPr>
                <w:rFonts w:cs="Arial"/>
                <w:b/>
                <w:bCs/>
                <w:szCs w:val="22"/>
              </w:rPr>
              <w:t xml:space="preserve"> (or for other purposes with reputational impact)</w:t>
            </w:r>
            <w:r w:rsidR="00231447">
              <w:rPr>
                <w:rFonts w:cs="Arial"/>
                <w:b/>
                <w:bCs/>
                <w:szCs w:val="22"/>
              </w:rPr>
              <w:t>*</w:t>
            </w:r>
            <w:r w:rsidR="00A0162E" w:rsidRPr="00231447">
              <w:rPr>
                <w:rFonts w:cs="Arial"/>
                <w:b/>
                <w:bCs/>
                <w:szCs w:val="22"/>
              </w:rPr>
              <w:br/>
            </w:r>
            <w:r w:rsidR="00A0162E" w:rsidRPr="00231447">
              <w:rPr>
                <w:rFonts w:cs="Arial"/>
                <w:bCs/>
                <w:i/>
                <w:szCs w:val="22"/>
              </w:rPr>
              <w:t>Some data included in statutory returns are being used by league table compilers.</w:t>
            </w:r>
            <w:r w:rsidR="00A0162E" w:rsidRPr="00231447">
              <w:rPr>
                <w:rStyle w:val="FootnoteReference"/>
                <w:rFonts w:cs="Arial"/>
                <w:bCs/>
                <w:i/>
                <w:szCs w:val="22"/>
              </w:rPr>
              <w:footnoteReference w:id="3"/>
            </w:r>
            <w:r w:rsidR="00A0162E" w:rsidRPr="00231447">
              <w:rPr>
                <w:rFonts w:cs="Arial"/>
                <w:bCs/>
                <w:i/>
                <w:szCs w:val="22"/>
              </w:rPr>
              <w:t xml:space="preserve"> The way we report data </w:t>
            </w:r>
            <w:r w:rsidR="00196F78" w:rsidRPr="00231447">
              <w:rPr>
                <w:rFonts w:cs="Arial"/>
                <w:bCs/>
                <w:i/>
                <w:szCs w:val="22"/>
              </w:rPr>
              <w:t>(not just whether they are correct or complete)</w:t>
            </w:r>
            <w:r>
              <w:rPr>
                <w:rFonts w:cs="Arial"/>
                <w:bCs/>
                <w:i/>
                <w:szCs w:val="22"/>
              </w:rPr>
              <w:t xml:space="preserve">, </w:t>
            </w:r>
            <w:r>
              <w:rPr>
                <w:rFonts w:cs="Arial"/>
                <w:bCs/>
                <w:i/>
                <w:szCs w:val="22"/>
              </w:rPr>
              <w:t xml:space="preserve">e.g. assignment to </w:t>
            </w:r>
            <w:r>
              <w:rPr>
                <w:rFonts w:cs="Arial"/>
                <w:bCs/>
                <w:i/>
                <w:szCs w:val="22"/>
              </w:rPr>
              <w:t xml:space="preserve">a particular </w:t>
            </w:r>
            <w:r>
              <w:rPr>
                <w:rFonts w:cs="Arial"/>
                <w:bCs/>
                <w:i/>
                <w:szCs w:val="22"/>
              </w:rPr>
              <w:t xml:space="preserve">HESA </w:t>
            </w:r>
            <w:r>
              <w:rPr>
                <w:rFonts w:cs="Arial"/>
                <w:bCs/>
                <w:i/>
                <w:szCs w:val="22"/>
              </w:rPr>
              <w:t>cost centre</w:t>
            </w:r>
            <w:r>
              <w:rPr>
                <w:rFonts w:cs="Arial"/>
                <w:bCs/>
                <w:i/>
                <w:szCs w:val="22"/>
              </w:rPr>
              <w:t>,</w:t>
            </w:r>
            <w:r w:rsidR="00196F78" w:rsidRPr="00231447">
              <w:rPr>
                <w:rFonts w:cs="Arial"/>
                <w:bCs/>
                <w:i/>
                <w:szCs w:val="22"/>
              </w:rPr>
              <w:t xml:space="preserve"> </w:t>
            </w:r>
            <w:r w:rsidR="00A0162E" w:rsidRPr="00231447">
              <w:rPr>
                <w:rFonts w:cs="Arial"/>
                <w:bCs/>
                <w:i/>
                <w:szCs w:val="22"/>
              </w:rPr>
              <w:t>may impact on the University’s league table performance which could lead to reputational damage.</w:t>
            </w:r>
          </w:p>
        </w:tc>
      </w:tr>
      <w:tr w:rsidR="00231447" w:rsidRPr="00231447" w14:paraId="3AF028DC" w14:textId="77777777" w:rsidTr="000B42D4">
        <w:tc>
          <w:tcPr>
            <w:tcW w:w="9638" w:type="dxa"/>
            <w:tcBorders>
              <w:bottom w:val="single" w:sz="4" w:space="0" w:color="auto"/>
            </w:tcBorders>
          </w:tcPr>
          <w:p w14:paraId="2890031C" w14:textId="3FA083AA" w:rsidR="00A0162E" w:rsidRPr="00231447" w:rsidRDefault="00A0162E" w:rsidP="000B42D4">
            <w:pPr>
              <w:tabs>
                <w:tab w:val="clear" w:pos="567"/>
                <w:tab w:val="left" w:pos="284"/>
              </w:tabs>
              <w:spacing w:after="0"/>
              <w:rPr>
                <w:rFonts w:cs="Arial"/>
                <w:bCs/>
                <w:i/>
                <w:szCs w:val="22"/>
              </w:rPr>
            </w:pPr>
            <w:r w:rsidRPr="00231447">
              <w:rPr>
                <w:rFonts w:cs="Arial"/>
                <w:bCs/>
                <w:i/>
                <w:szCs w:val="22"/>
              </w:rPr>
              <w:t xml:space="preserve">Data in this return are being used by league table compilers: </w:t>
            </w:r>
            <w:r w:rsidRPr="00231447">
              <w:rPr>
                <w:rFonts w:cs="Arial"/>
                <w:bCs/>
                <w:szCs w:val="22"/>
              </w:rPr>
              <w:t xml:space="preserve">Yes </w:t>
            </w:r>
            <w:sdt>
              <w:sdtPr>
                <w:rPr>
                  <w:rFonts w:cs="Arial"/>
                  <w:bCs/>
                  <w:szCs w:val="22"/>
                </w:rPr>
                <w:id w:val="1453900530"/>
                <w14:checkbox>
                  <w14:checked w14:val="0"/>
                  <w14:checkedState w14:val="2612" w14:font="MS Gothic"/>
                  <w14:uncheckedState w14:val="2610" w14:font="MS Gothic"/>
                </w14:checkbox>
              </w:sdtPr>
              <w:sdtEndPr/>
              <w:sdtContent>
                <w:r w:rsidRPr="00231447">
                  <w:rPr>
                    <w:rFonts w:ascii="MS Gothic" w:eastAsia="MS Gothic" w:hAnsi="MS Gothic" w:cs="Arial" w:hint="eastAsia"/>
                    <w:bCs/>
                    <w:szCs w:val="22"/>
                  </w:rPr>
                  <w:t>☐</w:t>
                </w:r>
              </w:sdtContent>
            </w:sdt>
            <w:r w:rsidRPr="00231447">
              <w:rPr>
                <w:rFonts w:cs="Arial"/>
                <w:bCs/>
                <w:szCs w:val="22"/>
              </w:rPr>
              <w:t xml:space="preserve">     No </w:t>
            </w:r>
            <w:sdt>
              <w:sdtPr>
                <w:rPr>
                  <w:rFonts w:cs="Arial"/>
                  <w:bCs/>
                  <w:szCs w:val="22"/>
                </w:rPr>
                <w:id w:val="-848640316"/>
                <w14:checkbox>
                  <w14:checked w14:val="0"/>
                  <w14:checkedState w14:val="2612" w14:font="MS Gothic"/>
                  <w14:uncheckedState w14:val="2610" w14:font="MS Gothic"/>
                </w14:checkbox>
              </w:sdtPr>
              <w:sdtEndPr/>
              <w:sdtContent>
                <w:r w:rsidR="00231447" w:rsidRPr="00231447">
                  <w:rPr>
                    <w:rFonts w:ascii="MS Gothic" w:eastAsia="MS Gothic" w:hAnsi="MS Gothic" w:cs="Arial" w:hint="eastAsia"/>
                    <w:bCs/>
                    <w:szCs w:val="22"/>
                  </w:rPr>
                  <w:t>☐</w:t>
                </w:r>
              </w:sdtContent>
            </w:sdt>
            <w:r w:rsidR="00231447" w:rsidRPr="00231447">
              <w:rPr>
                <w:rFonts w:cs="Arial"/>
                <w:bCs/>
                <w:szCs w:val="22"/>
              </w:rPr>
              <w:t xml:space="preserve">      Not sure </w:t>
            </w:r>
            <w:sdt>
              <w:sdtPr>
                <w:rPr>
                  <w:rFonts w:cs="Arial"/>
                  <w:bCs/>
                  <w:szCs w:val="22"/>
                </w:rPr>
                <w:id w:val="607547225"/>
                <w14:checkbox>
                  <w14:checked w14:val="0"/>
                  <w14:checkedState w14:val="2612" w14:font="MS Gothic"/>
                  <w14:uncheckedState w14:val="2610" w14:font="MS Gothic"/>
                </w14:checkbox>
              </w:sdtPr>
              <w:sdtEndPr/>
              <w:sdtContent>
                <w:r w:rsidR="00231447" w:rsidRPr="00231447">
                  <w:rPr>
                    <w:rFonts w:ascii="MS Gothic" w:eastAsia="MS Gothic" w:hAnsi="MS Gothic" w:cs="Arial" w:hint="eastAsia"/>
                    <w:bCs/>
                    <w:szCs w:val="22"/>
                  </w:rPr>
                  <w:t>☐</w:t>
                </w:r>
              </w:sdtContent>
            </w:sdt>
            <w:r w:rsidR="00EC23D5">
              <w:rPr>
                <w:rFonts w:cs="Arial"/>
                <w:bCs/>
                <w:szCs w:val="22"/>
              </w:rPr>
              <w:t xml:space="preserve"> </w:t>
            </w:r>
          </w:p>
          <w:p w14:paraId="66F00494" w14:textId="77777777" w:rsidR="00B50B7E" w:rsidRDefault="00B50B7E" w:rsidP="000B42D4">
            <w:pPr>
              <w:tabs>
                <w:tab w:val="clear" w:pos="567"/>
                <w:tab w:val="left" w:pos="284"/>
              </w:tabs>
              <w:spacing w:after="0"/>
              <w:rPr>
                <w:rFonts w:cs="Arial"/>
                <w:bCs/>
                <w:i/>
                <w:szCs w:val="22"/>
              </w:rPr>
            </w:pPr>
          </w:p>
          <w:p w14:paraId="37D40EB5" w14:textId="290B3C4A" w:rsidR="00A0162E" w:rsidRPr="00231447" w:rsidRDefault="00A0162E" w:rsidP="00EC23D5">
            <w:pPr>
              <w:tabs>
                <w:tab w:val="clear" w:pos="567"/>
                <w:tab w:val="left" w:pos="284"/>
              </w:tabs>
              <w:spacing w:after="0"/>
              <w:rPr>
                <w:rFonts w:cs="Arial"/>
                <w:bCs/>
                <w:i/>
                <w:szCs w:val="22"/>
              </w:rPr>
            </w:pPr>
            <w:r w:rsidRPr="00231447">
              <w:rPr>
                <w:rFonts w:cs="Arial"/>
                <w:bCs/>
                <w:i/>
                <w:szCs w:val="22"/>
              </w:rPr>
              <w:t xml:space="preserve">If yes, </w:t>
            </w:r>
            <w:r w:rsidR="00EC23D5">
              <w:rPr>
                <w:rFonts w:cs="Arial"/>
                <w:bCs/>
                <w:i/>
                <w:szCs w:val="22"/>
              </w:rPr>
              <w:t>is it well understood which data are being used and how to</w:t>
            </w:r>
            <w:r w:rsidRPr="00231447">
              <w:rPr>
                <w:rFonts w:cs="Arial"/>
                <w:bCs/>
                <w:i/>
                <w:szCs w:val="22"/>
              </w:rPr>
              <w:t xml:space="preserve"> avoid unintentional negative consequences for the University</w:t>
            </w:r>
            <w:r w:rsidR="00EC23D5">
              <w:rPr>
                <w:rFonts w:cs="Arial"/>
                <w:bCs/>
                <w:i/>
                <w:szCs w:val="22"/>
              </w:rPr>
              <w:t xml:space="preserve"> arising from reporting decisions such as the use of HESA cost centres? Please elaborate.</w:t>
            </w:r>
          </w:p>
          <w:p w14:paraId="5D44FECF" w14:textId="77777777" w:rsidR="00A0162E" w:rsidRPr="00231447" w:rsidRDefault="00A0162E" w:rsidP="000B42D4">
            <w:pPr>
              <w:tabs>
                <w:tab w:val="clear" w:pos="567"/>
                <w:tab w:val="left" w:pos="284"/>
              </w:tabs>
              <w:spacing w:after="0"/>
              <w:rPr>
                <w:rFonts w:cs="Arial"/>
                <w:bCs/>
                <w:szCs w:val="22"/>
              </w:rPr>
            </w:pPr>
          </w:p>
        </w:tc>
      </w:tr>
    </w:tbl>
    <w:p w14:paraId="2A5C5BB6" w14:textId="77777777" w:rsidR="00A0162E" w:rsidRDefault="00A0162E" w:rsidP="00A0162E">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A26CD5" w:rsidRPr="00550787" w14:paraId="413FBF23" w14:textId="77777777" w:rsidTr="000B42D4">
        <w:tc>
          <w:tcPr>
            <w:tcW w:w="9808" w:type="dxa"/>
            <w:tcBorders>
              <w:top w:val="nil"/>
              <w:left w:val="nil"/>
              <w:right w:val="nil"/>
            </w:tcBorders>
          </w:tcPr>
          <w:p w14:paraId="34371C26" w14:textId="77777777" w:rsidR="00A26CD5" w:rsidRPr="00550787" w:rsidRDefault="00A26CD5" w:rsidP="000B42D4">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Is there anything in the return with respect to data privacy that requires assessment from the information compliance team and/or information security team?</w:t>
            </w:r>
            <w:r w:rsidR="00231447">
              <w:rPr>
                <w:rFonts w:cs="Arial"/>
                <w:b/>
                <w:bCs/>
                <w:szCs w:val="22"/>
              </w:rPr>
              <w:t>*</w:t>
            </w:r>
            <w:r w:rsidRPr="00550787">
              <w:rPr>
                <w:rFonts w:cs="Arial"/>
                <w:b/>
                <w:bCs/>
                <w:szCs w:val="22"/>
              </w:rPr>
              <w:br/>
            </w:r>
            <w:r w:rsidRPr="00550787">
              <w:rPr>
                <w:rFonts w:cs="Arial"/>
                <w:bCs/>
                <w:i/>
                <w:szCs w:val="22"/>
              </w:rPr>
              <w:t>If yes, please elaborate.</w:t>
            </w:r>
          </w:p>
        </w:tc>
      </w:tr>
      <w:tr w:rsidR="00A26CD5" w:rsidRPr="00550787" w14:paraId="6C0CEB7D" w14:textId="77777777" w:rsidTr="000B42D4">
        <w:tc>
          <w:tcPr>
            <w:tcW w:w="9808" w:type="dxa"/>
          </w:tcPr>
          <w:p w14:paraId="459479AE" w14:textId="77777777" w:rsidR="00A26CD5" w:rsidRPr="00550787" w:rsidRDefault="00A26CD5" w:rsidP="000B42D4">
            <w:pPr>
              <w:tabs>
                <w:tab w:val="clear" w:pos="567"/>
                <w:tab w:val="left" w:pos="284"/>
              </w:tabs>
              <w:spacing w:after="0"/>
              <w:rPr>
                <w:rFonts w:cs="Arial"/>
                <w:bCs/>
                <w:szCs w:val="22"/>
              </w:rPr>
            </w:pPr>
          </w:p>
        </w:tc>
      </w:tr>
    </w:tbl>
    <w:p w14:paraId="46B30E19" w14:textId="521D043F" w:rsidR="00FB0864" w:rsidRPr="00550787" w:rsidRDefault="00FB0864" w:rsidP="00550787">
      <w:pPr>
        <w:pStyle w:val="Heading1"/>
        <w:spacing w:after="240"/>
        <w:rPr>
          <w:rFonts w:ascii="Arial" w:hAnsi="Arial" w:cs="Arial"/>
        </w:rPr>
      </w:pPr>
      <w:r w:rsidRPr="00550787">
        <w:rPr>
          <w:rFonts w:ascii="Arial" w:hAnsi="Arial" w:cs="Arial"/>
        </w:rPr>
        <w:t xml:space="preserve">SECTION </w:t>
      </w:r>
      <w:r w:rsidR="00B07502">
        <w:rPr>
          <w:rFonts w:ascii="Arial" w:hAnsi="Arial" w:cs="Arial"/>
        </w:rPr>
        <w:t>C</w:t>
      </w:r>
      <w:r w:rsidRPr="00550787">
        <w:rPr>
          <w:rFonts w:ascii="Arial" w:hAnsi="Arial" w:cs="Arial"/>
        </w:rPr>
        <w:t xml:space="preserve">: </w:t>
      </w:r>
      <w:r w:rsidR="000514FD">
        <w:rPr>
          <w:rFonts w:ascii="Arial" w:hAnsi="Arial" w:cs="Arial"/>
        </w:rPr>
        <w:t xml:space="preserve">DATA </w:t>
      </w:r>
      <w:r w:rsidRPr="00550787">
        <w:rPr>
          <w:rFonts w:ascii="Arial" w:hAnsi="Arial" w:cs="Arial"/>
        </w:rPr>
        <w:t>RISK</w:t>
      </w:r>
    </w:p>
    <w:p w14:paraId="5E30C04E" w14:textId="5C4788A8" w:rsidR="00FB0864" w:rsidRPr="00550787" w:rsidRDefault="00FB0864" w:rsidP="008334AF">
      <w:pPr>
        <w:pStyle w:val="Heading2"/>
        <w:numPr>
          <w:ilvl w:val="0"/>
          <w:numId w:val="6"/>
        </w:numPr>
        <w:spacing w:after="240"/>
        <w:rPr>
          <w:rFonts w:ascii="Arial" w:hAnsi="Arial" w:cs="Arial"/>
        </w:rPr>
      </w:pPr>
      <w:r w:rsidRPr="00550787">
        <w:rPr>
          <w:rFonts w:ascii="Arial" w:hAnsi="Arial" w:cs="Arial"/>
        </w:rPr>
        <w:t xml:space="preserve">Gross </w:t>
      </w:r>
      <w:r w:rsidR="00B50B7E">
        <w:rPr>
          <w:rFonts w:ascii="Arial" w:hAnsi="Arial" w:cs="Arial"/>
        </w:rPr>
        <w:t xml:space="preserve">Data </w:t>
      </w:r>
      <w:r w:rsidRPr="00550787">
        <w:rPr>
          <w:rFonts w:ascii="Arial" w:hAnsi="Arial" w:cs="Arial"/>
        </w:rPr>
        <w:t>Risk</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491616CE" w14:textId="77777777" w:rsidTr="00A0162E">
        <w:tc>
          <w:tcPr>
            <w:tcW w:w="9638" w:type="dxa"/>
            <w:tcBorders>
              <w:top w:val="nil"/>
              <w:left w:val="nil"/>
              <w:right w:val="nil"/>
            </w:tcBorders>
          </w:tcPr>
          <w:p w14:paraId="0F4E4768" w14:textId="73F741FD" w:rsidR="00F778D4" w:rsidRPr="005F755B" w:rsidRDefault="00FD029C" w:rsidP="00B50B7E">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 xml:space="preserve">This return’s gross </w:t>
            </w:r>
            <w:r w:rsidR="00B50B7E">
              <w:rPr>
                <w:rFonts w:cs="Arial"/>
                <w:b/>
                <w:bCs/>
                <w:szCs w:val="22"/>
              </w:rPr>
              <w:t xml:space="preserve">data </w:t>
            </w:r>
            <w:r w:rsidRPr="005F755B">
              <w:rPr>
                <w:rFonts w:cs="Arial"/>
                <w:b/>
                <w:bCs/>
                <w:szCs w:val="22"/>
              </w:rPr>
              <w:t>risk: impact and likelihood of error</w:t>
            </w:r>
            <w:r w:rsidR="00231447">
              <w:rPr>
                <w:rFonts w:cs="Arial"/>
                <w:b/>
                <w:bCs/>
                <w:szCs w:val="22"/>
              </w:rPr>
              <w:t>*</w:t>
            </w:r>
            <w:r w:rsidRPr="005F755B">
              <w:rPr>
                <w:rFonts w:cs="Arial"/>
                <w:b/>
                <w:bCs/>
                <w:szCs w:val="22"/>
              </w:rPr>
              <w:br/>
            </w:r>
            <w:r w:rsidR="00B50B7E">
              <w:rPr>
                <w:rFonts w:cs="Arial"/>
                <w:bCs/>
                <w:i/>
                <w:szCs w:val="22"/>
              </w:rPr>
              <w:t xml:space="preserve">Assessment of the gross data risk (using the Data Risk Assessment Template, section C, Stages 1 and 2) </w:t>
            </w:r>
            <w:r w:rsidRPr="005F755B">
              <w:rPr>
                <w:rFonts w:cs="Arial"/>
                <w:bCs/>
                <w:i/>
                <w:szCs w:val="22"/>
              </w:rPr>
              <w:t xml:space="preserve">should </w:t>
            </w:r>
            <w:r w:rsidRPr="005F755B">
              <w:rPr>
                <w:rFonts w:cs="Arial"/>
                <w:bCs/>
                <w:i/>
                <w:szCs w:val="22"/>
                <w:u w:val="single"/>
              </w:rPr>
              <w:t>not</w:t>
            </w:r>
            <w:r w:rsidRPr="005F755B">
              <w:rPr>
                <w:rFonts w:cs="Arial"/>
                <w:bCs/>
                <w:i/>
                <w:szCs w:val="22"/>
              </w:rPr>
              <w:t xml:space="preserve"> take into account the mitigating controls set out in sections 1</w:t>
            </w:r>
            <w:r w:rsidR="00A26CD5" w:rsidRPr="005F755B">
              <w:rPr>
                <w:rFonts w:cs="Arial"/>
                <w:bCs/>
                <w:i/>
                <w:szCs w:val="22"/>
              </w:rPr>
              <w:t>0</w:t>
            </w:r>
            <w:r w:rsidRPr="005F755B">
              <w:rPr>
                <w:rFonts w:cs="Arial"/>
                <w:bCs/>
                <w:i/>
                <w:szCs w:val="22"/>
              </w:rPr>
              <w:t>-1</w:t>
            </w:r>
            <w:r w:rsidR="00A26CD5" w:rsidRPr="005F755B">
              <w:rPr>
                <w:rFonts w:cs="Arial"/>
                <w:bCs/>
                <w:i/>
                <w:szCs w:val="22"/>
              </w:rPr>
              <w:t>4</w:t>
            </w:r>
            <w:r w:rsidRPr="005F755B">
              <w:rPr>
                <w:rFonts w:cs="Arial"/>
                <w:bCs/>
                <w:i/>
                <w:szCs w:val="22"/>
              </w:rPr>
              <w:t xml:space="preserve"> below.</w:t>
            </w:r>
            <w:r w:rsidR="00A26CD5" w:rsidRPr="005F755B">
              <w:rPr>
                <w:rFonts w:cs="Arial"/>
                <w:bCs/>
                <w:i/>
                <w:szCs w:val="22"/>
              </w:rPr>
              <w:t xml:space="preserve"> Please explain any change in the risk level compared to the previous year</w:t>
            </w:r>
            <w:r w:rsidR="005F755B" w:rsidRPr="005F755B">
              <w:rPr>
                <w:rFonts w:cs="Arial"/>
                <w:bCs/>
                <w:i/>
                <w:szCs w:val="22"/>
              </w:rPr>
              <w:t xml:space="preserve"> (if applicable)</w:t>
            </w:r>
            <w:r w:rsidR="00A26CD5" w:rsidRPr="005F755B">
              <w:rPr>
                <w:rFonts w:cs="Arial"/>
                <w:bCs/>
                <w:i/>
                <w:szCs w:val="22"/>
              </w:rPr>
              <w:t>.</w:t>
            </w:r>
          </w:p>
        </w:tc>
      </w:tr>
      <w:tr w:rsidR="00FD029C" w:rsidRPr="00550787" w14:paraId="11B73EFB" w14:textId="77777777" w:rsidTr="00A0162E">
        <w:tc>
          <w:tcPr>
            <w:tcW w:w="9638" w:type="dxa"/>
          </w:tcPr>
          <w:p w14:paraId="6F75B540" w14:textId="77777777" w:rsidR="00FD029C" w:rsidRPr="00550787" w:rsidRDefault="00FD029C" w:rsidP="00632DFF">
            <w:pPr>
              <w:tabs>
                <w:tab w:val="clear" w:pos="567"/>
                <w:tab w:val="left" w:pos="284"/>
              </w:tabs>
              <w:spacing w:after="0"/>
              <w:rPr>
                <w:rFonts w:cs="Arial"/>
                <w:bCs/>
                <w:szCs w:val="22"/>
              </w:rPr>
            </w:pPr>
          </w:p>
        </w:tc>
      </w:tr>
    </w:tbl>
    <w:p w14:paraId="3DF7D7DC" w14:textId="77777777" w:rsidR="00FD029C" w:rsidRPr="00550787" w:rsidRDefault="00FD029C" w:rsidP="00FD029C">
      <w:pPr>
        <w:tabs>
          <w:tab w:val="left" w:pos="284"/>
        </w:tabs>
        <w:spacing w:after="0"/>
        <w:rPr>
          <w:rFonts w:cs="Arial"/>
          <w:szCs w:val="22"/>
        </w:rPr>
      </w:pPr>
    </w:p>
    <w:p w14:paraId="6820E0FF" w14:textId="4904C12C" w:rsidR="00FB0864" w:rsidRDefault="00FB0864" w:rsidP="008334AF">
      <w:pPr>
        <w:pStyle w:val="Heading2"/>
        <w:numPr>
          <w:ilvl w:val="0"/>
          <w:numId w:val="6"/>
        </w:numPr>
        <w:spacing w:after="240"/>
        <w:rPr>
          <w:rFonts w:ascii="Arial" w:hAnsi="Arial" w:cs="Arial"/>
        </w:rPr>
      </w:pPr>
      <w:r w:rsidRPr="00550787">
        <w:rPr>
          <w:rFonts w:ascii="Arial" w:hAnsi="Arial" w:cs="Arial"/>
        </w:rPr>
        <w:t>Risk Controls</w:t>
      </w:r>
    </w:p>
    <w:p w14:paraId="567394BE" w14:textId="76D2B8D3" w:rsidR="00577AB7" w:rsidRPr="00577AB7" w:rsidRDefault="00577AB7" w:rsidP="00577AB7">
      <w:pPr>
        <w:rPr>
          <w:i/>
        </w:rPr>
      </w:pPr>
      <w:r w:rsidRPr="00577AB7">
        <w:rPr>
          <w:i/>
        </w:rPr>
        <w:t xml:space="preserve">In this section, where possible, please indicate which risk dimension </w:t>
      </w:r>
      <w:r>
        <w:rPr>
          <w:i/>
        </w:rPr>
        <w:t xml:space="preserve">from the Risk Assessment Template </w:t>
      </w:r>
      <w:r w:rsidRPr="00577AB7">
        <w:rPr>
          <w:i/>
        </w:rPr>
        <w:t>is reduced by a particular action.</w:t>
      </w:r>
      <w:r w:rsidR="008A709B">
        <w:rPr>
          <w:i/>
        </w:rPr>
        <w:t xml:space="preserve"> The extent of risk controls and the level of detail provided should be proportionate with the level of gross risk.</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39C87825" w14:textId="77777777" w:rsidTr="00496766">
        <w:tc>
          <w:tcPr>
            <w:tcW w:w="9808" w:type="dxa"/>
            <w:tcBorders>
              <w:top w:val="nil"/>
              <w:left w:val="nil"/>
              <w:right w:val="nil"/>
            </w:tcBorders>
          </w:tcPr>
          <w:p w14:paraId="50647AD1" w14:textId="77777777" w:rsidR="00FB0864" w:rsidRPr="005F755B" w:rsidRDefault="00FB0864" w:rsidP="002B4271">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Skills, Knowledge and Experience</w:t>
            </w:r>
            <w:r w:rsidR="00231447">
              <w:rPr>
                <w:rFonts w:cs="Arial"/>
                <w:b/>
                <w:bCs/>
                <w:szCs w:val="22"/>
              </w:rPr>
              <w:t>*</w:t>
            </w:r>
            <w:r w:rsidR="0057562E" w:rsidRPr="005F755B">
              <w:rPr>
                <w:rFonts w:cs="Arial"/>
                <w:b/>
                <w:bCs/>
                <w:szCs w:val="22"/>
              </w:rPr>
              <w:br/>
            </w:r>
            <w:r w:rsidR="0057562E" w:rsidRPr="005F755B">
              <w:rPr>
                <w:rFonts w:cs="Arial"/>
                <w:bCs/>
                <w:i/>
                <w:szCs w:val="22"/>
              </w:rPr>
              <w:t xml:space="preserve">Please </w:t>
            </w:r>
            <w:r w:rsidR="00F07FCA" w:rsidRPr="005F755B">
              <w:rPr>
                <w:rFonts w:cs="Arial"/>
                <w:bCs/>
                <w:i/>
                <w:szCs w:val="22"/>
              </w:rPr>
              <w:t>check the relevant boxes below and elaborate on the availability of sufficient skills, knowledge and experience</w:t>
            </w:r>
            <w:r w:rsidR="002B4271" w:rsidRPr="005F755B">
              <w:rPr>
                <w:rFonts w:cs="Arial"/>
                <w:bCs/>
                <w:i/>
                <w:szCs w:val="22"/>
              </w:rPr>
              <w:t xml:space="preserve"> to complete the return in time (referencing</w:t>
            </w:r>
            <w:r w:rsidR="00BD7D6A" w:rsidRPr="005F755B">
              <w:rPr>
                <w:rFonts w:cs="Arial"/>
                <w:bCs/>
                <w:i/>
                <w:szCs w:val="22"/>
              </w:rPr>
              <w:t xml:space="preserve"> key individuals</w:t>
            </w:r>
            <w:r w:rsidR="002B4271" w:rsidRPr="005F755B">
              <w:rPr>
                <w:rFonts w:cs="Arial"/>
                <w:bCs/>
                <w:i/>
                <w:szCs w:val="22"/>
              </w:rPr>
              <w:t>)</w:t>
            </w:r>
            <w:r w:rsidR="00BD7D6A" w:rsidRPr="005F755B">
              <w:rPr>
                <w:rFonts w:cs="Arial"/>
                <w:bCs/>
                <w:i/>
                <w:szCs w:val="22"/>
              </w:rPr>
              <w:t>.</w:t>
            </w:r>
          </w:p>
        </w:tc>
      </w:tr>
      <w:tr w:rsidR="005F755B" w:rsidRPr="005F755B" w14:paraId="2E5644CE" w14:textId="77777777" w:rsidTr="00496766">
        <w:tc>
          <w:tcPr>
            <w:tcW w:w="9808" w:type="dxa"/>
          </w:tcPr>
          <w:p w14:paraId="5AB60393" w14:textId="77777777" w:rsidR="00F07FCA" w:rsidRPr="005F755B" w:rsidRDefault="00F07FCA" w:rsidP="00496766">
            <w:pPr>
              <w:tabs>
                <w:tab w:val="clear" w:pos="567"/>
                <w:tab w:val="left" w:pos="284"/>
              </w:tabs>
              <w:spacing w:after="0"/>
              <w:rPr>
                <w:rFonts w:cs="Arial"/>
                <w:bCs/>
                <w:i/>
                <w:szCs w:val="22"/>
              </w:rPr>
            </w:pPr>
            <w:r w:rsidRPr="005F755B">
              <w:rPr>
                <w:rFonts w:cs="Arial"/>
                <w:bCs/>
                <w:i/>
                <w:szCs w:val="22"/>
              </w:rPr>
              <w:t>S</w:t>
            </w:r>
            <w:r w:rsidR="00CC5335" w:rsidRPr="005F755B">
              <w:rPr>
                <w:rFonts w:cs="Arial"/>
                <w:bCs/>
                <w:i/>
                <w:szCs w:val="22"/>
              </w:rPr>
              <w:t>ufficient resources and knowledge</w:t>
            </w:r>
            <w:r w:rsidRPr="005F755B">
              <w:rPr>
                <w:rFonts w:cs="Arial"/>
                <w:bCs/>
                <w:i/>
                <w:szCs w:val="22"/>
              </w:rPr>
              <w:t xml:space="preserve"> are</w:t>
            </w:r>
            <w:r w:rsidR="00CC5335" w:rsidRPr="005F755B">
              <w:rPr>
                <w:rFonts w:cs="Arial"/>
                <w:bCs/>
                <w:i/>
                <w:szCs w:val="22"/>
              </w:rPr>
              <w:t xml:space="preserve"> available to complete the return in time</w:t>
            </w:r>
            <w:r w:rsidRPr="005F755B">
              <w:rPr>
                <w:rFonts w:cs="Arial"/>
                <w:bCs/>
                <w:i/>
                <w:szCs w:val="22"/>
              </w:rPr>
              <w:t>:</w:t>
            </w:r>
          </w:p>
          <w:p w14:paraId="13B3F9F8" w14:textId="77777777" w:rsidR="00FB0864" w:rsidRPr="005F755B" w:rsidRDefault="00F07FCA" w:rsidP="00496766">
            <w:pPr>
              <w:tabs>
                <w:tab w:val="clear" w:pos="567"/>
                <w:tab w:val="left" w:pos="284"/>
              </w:tabs>
              <w:spacing w:after="0"/>
              <w:rPr>
                <w:rFonts w:cs="Arial"/>
                <w:bCs/>
                <w:i/>
                <w:szCs w:val="22"/>
              </w:rPr>
            </w:pPr>
            <w:r w:rsidRPr="005F755B">
              <w:rPr>
                <w:rFonts w:cs="Arial"/>
                <w:bCs/>
                <w:szCs w:val="22"/>
              </w:rPr>
              <w:t xml:space="preserve">Yes </w:t>
            </w:r>
            <w:sdt>
              <w:sdtPr>
                <w:rPr>
                  <w:rFonts w:cs="Arial"/>
                  <w:bCs/>
                  <w:szCs w:val="22"/>
                </w:rPr>
                <w:id w:val="489840990"/>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No </w:t>
            </w:r>
            <w:sdt>
              <w:sdtPr>
                <w:rPr>
                  <w:rFonts w:cs="Arial"/>
                  <w:bCs/>
                  <w:szCs w:val="22"/>
                </w:rPr>
                <w:id w:val="-1288419124"/>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Not sure </w:t>
            </w:r>
            <w:sdt>
              <w:sdtPr>
                <w:rPr>
                  <w:rFonts w:cs="Arial"/>
                  <w:bCs/>
                  <w:szCs w:val="22"/>
                </w:rPr>
                <w:id w:val="-909299240"/>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p>
          <w:p w14:paraId="7A895138" w14:textId="77777777" w:rsidR="00CC5335" w:rsidRPr="005F755B" w:rsidRDefault="00F07FCA" w:rsidP="00496766">
            <w:pPr>
              <w:tabs>
                <w:tab w:val="clear" w:pos="567"/>
                <w:tab w:val="left" w:pos="284"/>
              </w:tabs>
              <w:spacing w:after="0"/>
              <w:rPr>
                <w:rFonts w:cs="Arial"/>
                <w:bCs/>
                <w:szCs w:val="22"/>
              </w:rPr>
            </w:pPr>
            <w:r w:rsidRPr="005F755B">
              <w:rPr>
                <w:rFonts w:cs="Arial"/>
                <w:bCs/>
                <w:i/>
                <w:szCs w:val="22"/>
              </w:rPr>
              <w:t>The</w:t>
            </w:r>
            <w:r w:rsidR="00033C93" w:rsidRPr="005F755B">
              <w:rPr>
                <w:rFonts w:cs="Arial"/>
                <w:bCs/>
                <w:i/>
                <w:szCs w:val="22"/>
              </w:rPr>
              <w:t>re is a single-point-of-failure risk</w:t>
            </w:r>
            <w:r w:rsidRPr="005F755B">
              <w:rPr>
                <w:rFonts w:cs="Arial"/>
                <w:bCs/>
                <w:i/>
                <w:szCs w:val="22"/>
              </w:rPr>
              <w:t xml:space="preserve">: </w:t>
            </w:r>
            <w:r w:rsidRPr="005F755B">
              <w:rPr>
                <w:rFonts w:cs="Arial"/>
                <w:bCs/>
                <w:szCs w:val="22"/>
              </w:rPr>
              <w:t xml:space="preserve">Yes </w:t>
            </w:r>
            <w:sdt>
              <w:sdtPr>
                <w:rPr>
                  <w:rFonts w:cs="Arial"/>
                  <w:bCs/>
                  <w:szCs w:val="22"/>
                </w:rPr>
                <w:id w:val="-1888634429"/>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No </w:t>
            </w:r>
            <w:sdt>
              <w:sdtPr>
                <w:rPr>
                  <w:rFonts w:cs="Arial"/>
                  <w:bCs/>
                  <w:szCs w:val="22"/>
                </w:rPr>
                <w:id w:val="-812097835"/>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p>
          <w:p w14:paraId="00FDBF0B" w14:textId="77777777" w:rsidR="002B4271" w:rsidRPr="005F755B" w:rsidRDefault="002B4271" w:rsidP="00496766">
            <w:pPr>
              <w:tabs>
                <w:tab w:val="clear" w:pos="567"/>
                <w:tab w:val="left" w:pos="284"/>
              </w:tabs>
              <w:spacing w:after="0"/>
              <w:rPr>
                <w:rFonts w:cs="Arial"/>
                <w:bCs/>
                <w:szCs w:val="22"/>
              </w:rPr>
            </w:pPr>
          </w:p>
          <w:p w14:paraId="2196B97A" w14:textId="77777777" w:rsidR="00F07FCA" w:rsidRPr="005F755B" w:rsidRDefault="00F07FCA" w:rsidP="00496766">
            <w:pPr>
              <w:tabs>
                <w:tab w:val="clear" w:pos="567"/>
                <w:tab w:val="left" w:pos="284"/>
              </w:tabs>
              <w:spacing w:after="0"/>
              <w:rPr>
                <w:rFonts w:cs="Arial"/>
                <w:bCs/>
                <w:i/>
                <w:szCs w:val="22"/>
              </w:rPr>
            </w:pPr>
          </w:p>
        </w:tc>
      </w:tr>
    </w:tbl>
    <w:p w14:paraId="3E9A5CC1" w14:textId="77777777" w:rsidR="00FB0864" w:rsidRPr="00550787" w:rsidRDefault="00FB0864" w:rsidP="00DC3B3A">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FB0864" w:rsidRPr="00550787" w14:paraId="65D57FF4" w14:textId="77777777" w:rsidTr="00496766">
        <w:tc>
          <w:tcPr>
            <w:tcW w:w="9808" w:type="dxa"/>
            <w:tcBorders>
              <w:top w:val="nil"/>
              <w:left w:val="nil"/>
              <w:right w:val="nil"/>
            </w:tcBorders>
          </w:tcPr>
          <w:p w14:paraId="42E52600" w14:textId="77777777" w:rsidR="00FB0864" w:rsidRPr="00550787" w:rsidRDefault="00FB0864" w:rsidP="006F72F7">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Procedural Guidelines</w:t>
            </w:r>
          </w:p>
          <w:p w14:paraId="6BEFB3E6" w14:textId="77777777" w:rsidR="00FD07EB" w:rsidRPr="00550787" w:rsidRDefault="00FD07EB" w:rsidP="00FD07EB">
            <w:pPr>
              <w:tabs>
                <w:tab w:val="clear" w:pos="567"/>
              </w:tabs>
              <w:spacing w:after="0"/>
              <w:ind w:left="426"/>
              <w:rPr>
                <w:rFonts w:cs="Arial"/>
                <w:bCs/>
                <w:i/>
                <w:szCs w:val="22"/>
              </w:rPr>
            </w:pPr>
            <w:r w:rsidRPr="00550787">
              <w:rPr>
                <w:rFonts w:cs="Arial"/>
                <w:bCs/>
                <w:i/>
                <w:szCs w:val="22"/>
              </w:rPr>
              <w:t>Please confirm the existence of up-to-date guidance notes and elaborate on the use of procedural guidelines.</w:t>
            </w:r>
          </w:p>
        </w:tc>
      </w:tr>
      <w:tr w:rsidR="00FB0864" w:rsidRPr="00550787" w14:paraId="5351B286" w14:textId="77777777" w:rsidTr="00FB0864">
        <w:tc>
          <w:tcPr>
            <w:tcW w:w="9808" w:type="dxa"/>
            <w:tcBorders>
              <w:bottom w:val="single" w:sz="4" w:space="0" w:color="auto"/>
            </w:tcBorders>
          </w:tcPr>
          <w:p w14:paraId="4A9AA827" w14:textId="77777777" w:rsidR="00FB0864" w:rsidRPr="00550787" w:rsidRDefault="00FD07EB" w:rsidP="00496766">
            <w:pPr>
              <w:tabs>
                <w:tab w:val="clear" w:pos="567"/>
                <w:tab w:val="left" w:pos="284"/>
              </w:tabs>
              <w:spacing w:after="0"/>
              <w:rPr>
                <w:rFonts w:cs="Arial"/>
                <w:bCs/>
                <w:szCs w:val="22"/>
              </w:rPr>
            </w:pPr>
            <w:r w:rsidRPr="00550787">
              <w:rPr>
                <w:rFonts w:cs="Arial"/>
                <w:bCs/>
                <w:i/>
                <w:szCs w:val="22"/>
              </w:rPr>
              <w:t>Guidance notes for the completion of the return exist, have been reviewed and, where necessary, updated during the last 12 months:</w:t>
            </w:r>
            <w:r w:rsidRPr="00550787">
              <w:rPr>
                <w:rFonts w:cs="Arial"/>
                <w:bCs/>
                <w:szCs w:val="22"/>
              </w:rPr>
              <w:t xml:space="preserve"> </w:t>
            </w:r>
            <w:sdt>
              <w:sdtPr>
                <w:rPr>
                  <w:rFonts w:cs="Arial"/>
                  <w:bCs/>
                  <w:szCs w:val="22"/>
                </w:rPr>
                <w:id w:val="1150864796"/>
                <w14:checkbox>
                  <w14:checked w14:val="0"/>
                  <w14:checkedState w14:val="2612" w14:font="MS Gothic"/>
                  <w14:uncheckedState w14:val="2610" w14:font="MS Gothic"/>
                </w14:checkbox>
              </w:sdtPr>
              <w:sdtEndPr/>
              <w:sdtContent>
                <w:r w:rsidR="00E363B2">
                  <w:rPr>
                    <w:rFonts w:ascii="MS Gothic" w:eastAsia="MS Gothic" w:hAnsi="MS Gothic" w:cs="Arial" w:hint="eastAsia"/>
                    <w:bCs/>
                    <w:szCs w:val="22"/>
                  </w:rPr>
                  <w:t>☐</w:t>
                </w:r>
              </w:sdtContent>
            </w:sdt>
          </w:p>
          <w:p w14:paraId="2A31CB51" w14:textId="77777777" w:rsidR="00FD07EB" w:rsidRPr="00550787" w:rsidRDefault="00FD07EB" w:rsidP="00496766">
            <w:pPr>
              <w:tabs>
                <w:tab w:val="clear" w:pos="567"/>
                <w:tab w:val="left" w:pos="284"/>
              </w:tabs>
              <w:spacing w:after="0"/>
              <w:rPr>
                <w:rFonts w:cs="Arial"/>
                <w:bCs/>
                <w:szCs w:val="22"/>
              </w:rPr>
            </w:pPr>
          </w:p>
        </w:tc>
      </w:tr>
    </w:tbl>
    <w:p w14:paraId="003A9F31" w14:textId="77777777" w:rsidR="00BE56A7" w:rsidRPr="00550787" w:rsidRDefault="00BE56A7" w:rsidP="00BE56A7">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01264E93" w14:textId="77777777" w:rsidTr="002C519E">
        <w:tc>
          <w:tcPr>
            <w:tcW w:w="9808" w:type="dxa"/>
            <w:tcBorders>
              <w:top w:val="nil"/>
              <w:left w:val="nil"/>
              <w:right w:val="nil"/>
            </w:tcBorders>
          </w:tcPr>
          <w:p w14:paraId="63F9CC7A" w14:textId="77777777" w:rsidR="006F72F7" w:rsidRPr="005F755B" w:rsidRDefault="006F72F7" w:rsidP="00FD029C">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Process to ensure Completeness and Accuracy</w:t>
            </w:r>
            <w:r w:rsidR="00FD029C" w:rsidRPr="005F755B">
              <w:rPr>
                <w:rFonts w:cs="Arial"/>
                <w:b/>
                <w:bCs/>
                <w:szCs w:val="22"/>
              </w:rPr>
              <w:br/>
            </w:r>
            <w:r w:rsidR="00FD029C" w:rsidRPr="005F755B">
              <w:rPr>
                <w:rFonts w:cs="Arial"/>
                <w:bCs/>
                <w:i/>
                <w:szCs w:val="22"/>
              </w:rPr>
              <w:t>Please elaborate on the process that is in place to ensure the data returned are complete and accurate.</w:t>
            </w:r>
          </w:p>
        </w:tc>
      </w:tr>
      <w:tr w:rsidR="006F72F7" w:rsidRPr="00550787" w14:paraId="7EBB1D4A" w14:textId="77777777" w:rsidTr="002C519E">
        <w:tc>
          <w:tcPr>
            <w:tcW w:w="9808" w:type="dxa"/>
            <w:tcBorders>
              <w:bottom w:val="single" w:sz="4" w:space="0" w:color="auto"/>
            </w:tcBorders>
          </w:tcPr>
          <w:p w14:paraId="35A10EA2" w14:textId="77777777" w:rsidR="006F72F7" w:rsidRPr="00550787" w:rsidRDefault="006F72F7" w:rsidP="002C519E">
            <w:pPr>
              <w:tabs>
                <w:tab w:val="clear" w:pos="567"/>
                <w:tab w:val="left" w:pos="284"/>
              </w:tabs>
              <w:spacing w:after="0"/>
              <w:rPr>
                <w:rFonts w:cs="Arial"/>
                <w:bCs/>
                <w:szCs w:val="22"/>
              </w:rPr>
            </w:pPr>
          </w:p>
        </w:tc>
      </w:tr>
    </w:tbl>
    <w:p w14:paraId="6B5F8D47" w14:textId="576E3C90" w:rsidR="006F72F7" w:rsidRDefault="006F72F7" w:rsidP="006F72F7">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43433A" w:rsidRPr="005F755B" w14:paraId="123F4C66" w14:textId="77777777" w:rsidTr="00834D89">
        <w:tc>
          <w:tcPr>
            <w:tcW w:w="9808" w:type="dxa"/>
            <w:tcBorders>
              <w:top w:val="nil"/>
              <w:left w:val="nil"/>
              <w:right w:val="nil"/>
            </w:tcBorders>
          </w:tcPr>
          <w:p w14:paraId="2063083A" w14:textId="77777777" w:rsidR="0043433A" w:rsidRPr="005F755B" w:rsidRDefault="0043433A" w:rsidP="00834D89">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Cross-checks with Other Returns</w:t>
            </w:r>
            <w:r w:rsidRPr="005F755B">
              <w:rPr>
                <w:rFonts w:cs="Arial"/>
                <w:b/>
                <w:bCs/>
                <w:szCs w:val="22"/>
              </w:rPr>
              <w:br/>
            </w:r>
            <w:proofErr w:type="gramStart"/>
            <w:r w:rsidRPr="005F755B">
              <w:rPr>
                <w:rFonts w:cs="Arial"/>
                <w:bCs/>
                <w:i/>
                <w:szCs w:val="22"/>
              </w:rPr>
              <w:t>Please</w:t>
            </w:r>
            <w:proofErr w:type="gramEnd"/>
            <w:r w:rsidRPr="005F755B">
              <w:rPr>
                <w:rFonts w:cs="Arial"/>
                <w:bCs/>
                <w:i/>
                <w:szCs w:val="22"/>
              </w:rPr>
              <w:t xml:space="preserve"> indicate any cross-checks undertaken with other returns for validation purposes.</w:t>
            </w:r>
          </w:p>
        </w:tc>
      </w:tr>
      <w:tr w:rsidR="0043433A" w:rsidRPr="00550787" w14:paraId="60F22F03" w14:textId="77777777" w:rsidTr="00834D89">
        <w:tc>
          <w:tcPr>
            <w:tcW w:w="9808" w:type="dxa"/>
          </w:tcPr>
          <w:p w14:paraId="2162A8CB" w14:textId="77777777" w:rsidR="0043433A" w:rsidRPr="00550787" w:rsidRDefault="0043433A" w:rsidP="00834D89">
            <w:pPr>
              <w:tabs>
                <w:tab w:val="clear" w:pos="567"/>
                <w:tab w:val="left" w:pos="284"/>
              </w:tabs>
              <w:spacing w:after="0"/>
              <w:rPr>
                <w:rFonts w:cs="Arial"/>
                <w:bCs/>
                <w:szCs w:val="22"/>
              </w:rPr>
            </w:pPr>
          </w:p>
        </w:tc>
      </w:tr>
    </w:tbl>
    <w:p w14:paraId="3B16385B" w14:textId="57E7A86C" w:rsidR="0043433A" w:rsidRDefault="0043433A" w:rsidP="006F72F7">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FB0864" w:rsidRPr="00550787" w14:paraId="7C79A9AA" w14:textId="77777777" w:rsidTr="006F72F7">
        <w:tc>
          <w:tcPr>
            <w:tcW w:w="9638" w:type="dxa"/>
            <w:tcBorders>
              <w:top w:val="nil"/>
              <w:left w:val="nil"/>
              <w:right w:val="nil"/>
            </w:tcBorders>
          </w:tcPr>
          <w:p w14:paraId="4BBBBE20" w14:textId="38E40D2E" w:rsidR="00FB0864" w:rsidRPr="00550787" w:rsidRDefault="00BE56A7" w:rsidP="0043433A">
            <w:pPr>
              <w:pStyle w:val="ListParagraph"/>
              <w:numPr>
                <w:ilvl w:val="0"/>
                <w:numId w:val="4"/>
              </w:numPr>
              <w:tabs>
                <w:tab w:val="clear" w:pos="567"/>
              </w:tabs>
              <w:spacing w:after="0"/>
              <w:ind w:left="426" w:hanging="426"/>
              <w:contextualSpacing w:val="0"/>
              <w:rPr>
                <w:rFonts w:cs="Arial"/>
                <w:b/>
                <w:bCs/>
                <w:szCs w:val="22"/>
              </w:rPr>
            </w:pPr>
            <w:r w:rsidRPr="00550787">
              <w:rPr>
                <w:rFonts w:cs="Arial"/>
                <w:b/>
                <w:bCs/>
                <w:szCs w:val="22"/>
              </w:rPr>
              <w:t>Review, Challenge and Authorisation Process</w:t>
            </w:r>
          </w:p>
        </w:tc>
      </w:tr>
      <w:tr w:rsidR="00FB0864" w:rsidRPr="00550787" w14:paraId="4F221B15" w14:textId="77777777" w:rsidTr="006F72F7">
        <w:tc>
          <w:tcPr>
            <w:tcW w:w="9638" w:type="dxa"/>
          </w:tcPr>
          <w:p w14:paraId="4A70F9A3" w14:textId="77777777" w:rsidR="00474222" w:rsidRDefault="0043433A" w:rsidP="00496766">
            <w:pPr>
              <w:tabs>
                <w:tab w:val="clear" w:pos="567"/>
                <w:tab w:val="left" w:pos="284"/>
              </w:tabs>
              <w:spacing w:after="0"/>
              <w:rPr>
                <w:rFonts w:cs="Arial"/>
                <w:bCs/>
                <w:i/>
                <w:szCs w:val="22"/>
              </w:rPr>
            </w:pPr>
            <w:r>
              <w:rPr>
                <w:rFonts w:cs="Arial"/>
                <w:bCs/>
                <w:i/>
                <w:szCs w:val="22"/>
              </w:rPr>
              <w:t xml:space="preserve">Who provides </w:t>
            </w:r>
            <w:r w:rsidRPr="00550787">
              <w:rPr>
                <w:rFonts w:cs="Arial"/>
                <w:bCs/>
                <w:i/>
                <w:szCs w:val="22"/>
              </w:rPr>
              <w:t xml:space="preserve">independent challenge </w:t>
            </w:r>
            <w:r>
              <w:rPr>
                <w:rFonts w:cs="Arial"/>
                <w:bCs/>
                <w:i/>
                <w:szCs w:val="22"/>
              </w:rPr>
              <w:t xml:space="preserve">on preparation of the return </w:t>
            </w:r>
            <w:r w:rsidRPr="00550787">
              <w:rPr>
                <w:rFonts w:cs="Arial"/>
                <w:bCs/>
                <w:i/>
                <w:szCs w:val="22"/>
              </w:rPr>
              <w:t>before submission</w:t>
            </w:r>
            <w:r>
              <w:rPr>
                <w:rFonts w:cs="Arial"/>
                <w:bCs/>
                <w:i/>
                <w:szCs w:val="22"/>
              </w:rPr>
              <w:t>?</w:t>
            </w:r>
          </w:p>
          <w:p w14:paraId="2CA4F6C1" w14:textId="77777777" w:rsidR="0043433A" w:rsidRDefault="0043433A" w:rsidP="00496766">
            <w:pPr>
              <w:tabs>
                <w:tab w:val="clear" w:pos="567"/>
                <w:tab w:val="left" w:pos="284"/>
              </w:tabs>
              <w:spacing w:after="0"/>
              <w:rPr>
                <w:rFonts w:cs="Arial"/>
                <w:bCs/>
                <w:i/>
                <w:szCs w:val="22"/>
              </w:rPr>
            </w:pPr>
          </w:p>
          <w:p w14:paraId="626EC901" w14:textId="3E06F9AB" w:rsidR="0043433A" w:rsidRPr="0043433A" w:rsidRDefault="0043433A" w:rsidP="00496766">
            <w:pPr>
              <w:tabs>
                <w:tab w:val="clear" w:pos="567"/>
                <w:tab w:val="left" w:pos="284"/>
              </w:tabs>
              <w:spacing w:after="0"/>
              <w:rPr>
                <w:rFonts w:cs="Arial"/>
                <w:bCs/>
                <w:szCs w:val="22"/>
              </w:rPr>
            </w:pPr>
          </w:p>
        </w:tc>
      </w:tr>
      <w:tr w:rsidR="0043433A" w:rsidRPr="00550787" w14:paraId="020EEFEB" w14:textId="77777777" w:rsidTr="00834D89">
        <w:tc>
          <w:tcPr>
            <w:tcW w:w="9638" w:type="dxa"/>
          </w:tcPr>
          <w:p w14:paraId="1502F891" w14:textId="242B4DC9" w:rsidR="0043433A" w:rsidRDefault="0043433A" w:rsidP="00834D89">
            <w:pPr>
              <w:tabs>
                <w:tab w:val="clear" w:pos="567"/>
                <w:tab w:val="left" w:pos="284"/>
              </w:tabs>
              <w:spacing w:after="0"/>
              <w:rPr>
                <w:rFonts w:cs="Arial"/>
                <w:bCs/>
                <w:i/>
                <w:szCs w:val="22"/>
              </w:rPr>
            </w:pPr>
            <w:r w:rsidRPr="0043433A">
              <w:rPr>
                <w:rFonts w:cs="Arial"/>
                <w:bCs/>
                <w:i/>
                <w:szCs w:val="22"/>
              </w:rPr>
              <w:t>How are the risk controls assessed? Are they working effectively</w:t>
            </w:r>
            <w:r>
              <w:rPr>
                <w:rFonts w:cs="Arial"/>
                <w:bCs/>
                <w:i/>
                <w:szCs w:val="22"/>
              </w:rPr>
              <w:t>, i.e. reducing the gross data risk</w:t>
            </w:r>
            <w:r w:rsidRPr="0043433A">
              <w:rPr>
                <w:rFonts w:cs="Arial"/>
                <w:bCs/>
                <w:i/>
                <w:szCs w:val="22"/>
              </w:rPr>
              <w:t>?</w:t>
            </w:r>
          </w:p>
          <w:p w14:paraId="2E069C7B" w14:textId="77777777" w:rsidR="0043433A" w:rsidRDefault="0043433A" w:rsidP="00834D89">
            <w:pPr>
              <w:tabs>
                <w:tab w:val="clear" w:pos="567"/>
                <w:tab w:val="left" w:pos="284"/>
              </w:tabs>
              <w:spacing w:after="0"/>
              <w:rPr>
                <w:rFonts w:cs="Arial"/>
                <w:bCs/>
                <w:szCs w:val="22"/>
              </w:rPr>
            </w:pPr>
          </w:p>
          <w:p w14:paraId="4EADF14D" w14:textId="77777777" w:rsidR="0043433A" w:rsidRPr="0043433A" w:rsidRDefault="0043433A" w:rsidP="00834D89">
            <w:pPr>
              <w:tabs>
                <w:tab w:val="clear" w:pos="567"/>
                <w:tab w:val="left" w:pos="284"/>
              </w:tabs>
              <w:spacing w:after="0"/>
              <w:rPr>
                <w:rFonts w:cs="Arial"/>
                <w:bCs/>
                <w:szCs w:val="22"/>
              </w:rPr>
            </w:pPr>
          </w:p>
        </w:tc>
      </w:tr>
      <w:tr w:rsidR="008A76AF" w:rsidRPr="00550787" w14:paraId="3170D074" w14:textId="77777777" w:rsidTr="006F72F7">
        <w:tc>
          <w:tcPr>
            <w:tcW w:w="9638" w:type="dxa"/>
          </w:tcPr>
          <w:p w14:paraId="47A71429" w14:textId="77777777" w:rsidR="008A76AF" w:rsidRDefault="008A76AF" w:rsidP="00496766">
            <w:pPr>
              <w:tabs>
                <w:tab w:val="clear" w:pos="567"/>
                <w:tab w:val="left" w:pos="284"/>
              </w:tabs>
              <w:spacing w:after="0"/>
              <w:rPr>
                <w:rFonts w:cs="Arial"/>
                <w:bCs/>
                <w:i/>
                <w:szCs w:val="22"/>
              </w:rPr>
            </w:pPr>
            <w:r w:rsidRPr="00550787">
              <w:rPr>
                <w:rFonts w:cs="Arial"/>
                <w:bCs/>
                <w:i/>
                <w:szCs w:val="22"/>
              </w:rPr>
              <w:t xml:space="preserve">If applicable, please indicate when an </w:t>
            </w:r>
            <w:r w:rsidRPr="003F1608">
              <w:rPr>
                <w:rFonts w:cs="Arial"/>
                <w:b/>
                <w:bCs/>
                <w:i/>
                <w:szCs w:val="22"/>
              </w:rPr>
              <w:t>internal audit</w:t>
            </w:r>
            <w:r w:rsidRPr="00550787">
              <w:rPr>
                <w:rFonts w:cs="Arial"/>
                <w:bCs/>
                <w:i/>
                <w:szCs w:val="22"/>
              </w:rPr>
              <w:t xml:space="preserve"> of the return completion process has taken place and what the result of this has been</w:t>
            </w:r>
            <w:r>
              <w:rPr>
                <w:rFonts w:cs="Arial"/>
                <w:bCs/>
                <w:i/>
                <w:szCs w:val="22"/>
              </w:rPr>
              <w:t xml:space="preserve"> (risk rating, findings)</w:t>
            </w:r>
            <w:r w:rsidRPr="00550787">
              <w:rPr>
                <w:rFonts w:cs="Arial"/>
                <w:bCs/>
                <w:i/>
                <w:szCs w:val="22"/>
              </w:rPr>
              <w:t>.</w:t>
            </w:r>
          </w:p>
          <w:p w14:paraId="48800ED2" w14:textId="77777777" w:rsidR="008A76AF" w:rsidRDefault="008A76AF" w:rsidP="00496766">
            <w:pPr>
              <w:tabs>
                <w:tab w:val="clear" w:pos="567"/>
                <w:tab w:val="left" w:pos="284"/>
              </w:tabs>
              <w:spacing w:after="0"/>
              <w:rPr>
                <w:rFonts w:cs="Arial"/>
                <w:bCs/>
                <w:i/>
                <w:szCs w:val="22"/>
              </w:rPr>
            </w:pPr>
          </w:p>
          <w:p w14:paraId="786ABA0F" w14:textId="6DEA16F8" w:rsidR="008A76AF" w:rsidRPr="008A76AF" w:rsidRDefault="008A76AF" w:rsidP="00496766">
            <w:pPr>
              <w:tabs>
                <w:tab w:val="clear" w:pos="567"/>
                <w:tab w:val="left" w:pos="284"/>
              </w:tabs>
              <w:spacing w:after="0"/>
              <w:rPr>
                <w:rFonts w:cs="Arial"/>
                <w:bCs/>
                <w:szCs w:val="22"/>
              </w:rPr>
            </w:pPr>
          </w:p>
        </w:tc>
      </w:tr>
    </w:tbl>
    <w:p w14:paraId="6A75C7CC" w14:textId="77777777" w:rsidR="00FB0864" w:rsidRPr="00550787" w:rsidRDefault="00FB0864" w:rsidP="00DC3B3A">
      <w:pPr>
        <w:tabs>
          <w:tab w:val="left" w:pos="284"/>
        </w:tabs>
        <w:spacing w:after="0"/>
        <w:rPr>
          <w:rFonts w:cs="Arial"/>
          <w:szCs w:val="22"/>
        </w:rPr>
      </w:pPr>
    </w:p>
    <w:p w14:paraId="517D4E42" w14:textId="2F95D0FC" w:rsidR="00BE56A7" w:rsidRPr="00550787" w:rsidRDefault="00BE56A7" w:rsidP="008334AF">
      <w:pPr>
        <w:pStyle w:val="Heading2"/>
        <w:numPr>
          <w:ilvl w:val="0"/>
          <w:numId w:val="6"/>
        </w:numPr>
        <w:spacing w:after="240"/>
        <w:rPr>
          <w:rFonts w:ascii="Arial" w:hAnsi="Arial" w:cs="Arial"/>
        </w:rPr>
      </w:pPr>
      <w:r w:rsidRPr="00550787">
        <w:rPr>
          <w:rFonts w:ascii="Arial" w:hAnsi="Arial" w:cs="Arial"/>
        </w:rPr>
        <w:t xml:space="preserve">Net </w:t>
      </w:r>
      <w:r w:rsidR="00B50B7E">
        <w:rPr>
          <w:rFonts w:ascii="Arial" w:hAnsi="Arial" w:cs="Arial"/>
        </w:rPr>
        <w:t xml:space="preserve">Data </w:t>
      </w:r>
      <w:r w:rsidRPr="00550787">
        <w:rPr>
          <w:rFonts w:ascii="Arial" w:hAnsi="Arial" w:cs="Arial"/>
        </w:rPr>
        <w:t>Risk</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02F0A50A" w14:textId="77777777" w:rsidTr="00632DFF">
        <w:tc>
          <w:tcPr>
            <w:tcW w:w="9638" w:type="dxa"/>
            <w:tcBorders>
              <w:top w:val="nil"/>
              <w:left w:val="nil"/>
              <w:right w:val="nil"/>
            </w:tcBorders>
          </w:tcPr>
          <w:p w14:paraId="4F301709" w14:textId="0DF5E806" w:rsidR="00BD7D6A" w:rsidRPr="005F755B" w:rsidRDefault="00BD7D6A" w:rsidP="00B50B7E">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This return’s net risk: impact and likelihood of error</w:t>
            </w:r>
            <w:r w:rsidRPr="005F755B">
              <w:rPr>
                <w:rFonts w:cs="Arial"/>
                <w:b/>
                <w:bCs/>
                <w:szCs w:val="22"/>
              </w:rPr>
              <w:br/>
            </w:r>
            <w:r w:rsidR="00B50B7E">
              <w:rPr>
                <w:rFonts w:cs="Arial"/>
                <w:bCs/>
                <w:i/>
                <w:szCs w:val="22"/>
              </w:rPr>
              <w:t>Assessment of the net data risk (using the Data Risk Assessment Template, section C, Stage 4)</w:t>
            </w:r>
            <w:r w:rsidRPr="005F755B">
              <w:rPr>
                <w:rFonts w:cs="Arial"/>
                <w:bCs/>
                <w:i/>
                <w:szCs w:val="22"/>
              </w:rPr>
              <w:t xml:space="preserve"> </w:t>
            </w:r>
            <w:r w:rsidRPr="005F755B">
              <w:rPr>
                <w:rFonts w:cs="Arial"/>
                <w:bCs/>
                <w:i/>
                <w:szCs w:val="22"/>
                <w:u w:val="single"/>
              </w:rPr>
              <w:t>should</w:t>
            </w:r>
            <w:r w:rsidRPr="005F755B">
              <w:rPr>
                <w:rFonts w:cs="Arial"/>
                <w:bCs/>
                <w:i/>
                <w:szCs w:val="22"/>
              </w:rPr>
              <w:t xml:space="preserve"> take into account the mitigating controls set out in sections 1</w:t>
            </w:r>
            <w:r w:rsidR="00A26CD5" w:rsidRPr="005F755B">
              <w:rPr>
                <w:rFonts w:cs="Arial"/>
                <w:bCs/>
                <w:i/>
                <w:szCs w:val="22"/>
              </w:rPr>
              <w:t>0</w:t>
            </w:r>
            <w:r w:rsidRPr="005F755B">
              <w:rPr>
                <w:rFonts w:cs="Arial"/>
                <w:bCs/>
                <w:i/>
                <w:szCs w:val="22"/>
              </w:rPr>
              <w:t>-1</w:t>
            </w:r>
            <w:r w:rsidR="00A26CD5" w:rsidRPr="005F755B">
              <w:rPr>
                <w:rFonts w:cs="Arial"/>
                <w:bCs/>
                <w:i/>
                <w:szCs w:val="22"/>
              </w:rPr>
              <w:t>4</w:t>
            </w:r>
            <w:r w:rsidR="00550787" w:rsidRPr="005F755B">
              <w:rPr>
                <w:rFonts w:cs="Arial"/>
                <w:bCs/>
                <w:i/>
                <w:szCs w:val="22"/>
              </w:rPr>
              <w:t xml:space="preserve"> above.</w:t>
            </w:r>
            <w:r w:rsidR="00A26CD5" w:rsidRPr="005F755B">
              <w:rPr>
                <w:rFonts w:cs="Arial"/>
                <w:bCs/>
                <w:i/>
                <w:szCs w:val="22"/>
              </w:rPr>
              <w:t xml:space="preserve"> Please explain any change in the risk level compared to the previous year</w:t>
            </w:r>
            <w:r w:rsidR="005F755B" w:rsidRPr="005F755B">
              <w:rPr>
                <w:rFonts w:cs="Arial"/>
                <w:bCs/>
                <w:i/>
                <w:szCs w:val="22"/>
              </w:rPr>
              <w:t xml:space="preserve"> (if applicable)</w:t>
            </w:r>
            <w:r w:rsidR="00A26CD5" w:rsidRPr="005F755B">
              <w:rPr>
                <w:rFonts w:cs="Arial"/>
                <w:bCs/>
                <w:i/>
                <w:szCs w:val="22"/>
              </w:rPr>
              <w:t>.</w:t>
            </w:r>
          </w:p>
        </w:tc>
      </w:tr>
      <w:tr w:rsidR="00BD7D6A" w:rsidRPr="00550787" w14:paraId="20AD5F68" w14:textId="77777777" w:rsidTr="00632DFF">
        <w:tc>
          <w:tcPr>
            <w:tcW w:w="9638" w:type="dxa"/>
          </w:tcPr>
          <w:p w14:paraId="64F83245" w14:textId="77777777" w:rsidR="00BD7D6A" w:rsidRPr="00550787" w:rsidRDefault="00BD7D6A" w:rsidP="00632DFF">
            <w:pPr>
              <w:tabs>
                <w:tab w:val="clear" w:pos="567"/>
                <w:tab w:val="left" w:pos="284"/>
              </w:tabs>
              <w:spacing w:after="0"/>
              <w:rPr>
                <w:rFonts w:cs="Arial"/>
                <w:bCs/>
                <w:szCs w:val="22"/>
              </w:rPr>
            </w:pPr>
          </w:p>
        </w:tc>
      </w:tr>
    </w:tbl>
    <w:p w14:paraId="3631D733" w14:textId="77777777" w:rsidR="00685F89" w:rsidRDefault="00685F89" w:rsidP="00DC3B3A">
      <w:pPr>
        <w:tabs>
          <w:tab w:val="left" w:pos="284"/>
        </w:tabs>
        <w:spacing w:after="0"/>
        <w:rPr>
          <w:rFonts w:cs="Arial"/>
          <w:szCs w:val="22"/>
        </w:rPr>
      </w:pPr>
    </w:p>
    <w:p w14:paraId="31197EC5" w14:textId="77777777" w:rsidR="00595FF3" w:rsidRDefault="00E0473C" w:rsidP="00E0473C">
      <w:pPr>
        <w:pStyle w:val="Heading1"/>
        <w:spacing w:after="240"/>
        <w:rPr>
          <w:rFonts w:ascii="Arial" w:hAnsi="Arial" w:cs="Arial"/>
        </w:rPr>
      </w:pPr>
      <w:r>
        <w:rPr>
          <w:rFonts w:ascii="Arial" w:hAnsi="Arial" w:cs="Arial"/>
        </w:rPr>
        <w:t xml:space="preserve">SECTION D: </w:t>
      </w:r>
      <w:r w:rsidR="00A0162E">
        <w:rPr>
          <w:rFonts w:ascii="Arial" w:hAnsi="Arial" w:cs="Arial"/>
        </w:rPr>
        <w:t>DATA ASSURANCE PROCESS</w:t>
      </w:r>
    </w:p>
    <w:p w14:paraId="3A210ABB" w14:textId="77777777" w:rsidR="00F00BF3" w:rsidRPr="00F00BF3" w:rsidRDefault="00F00BF3" w:rsidP="00F00BF3">
      <w:pPr>
        <w:rPr>
          <w:i/>
        </w:rPr>
      </w:pPr>
      <w:r>
        <w:rPr>
          <w:i/>
        </w:rPr>
        <w:t>[</w:t>
      </w:r>
      <w:r w:rsidRPr="00F00BF3">
        <w:rPr>
          <w:i/>
        </w:rPr>
        <w:t>Completion of this section is encouraged but not compulsory</w:t>
      </w:r>
      <w:r>
        <w:rPr>
          <w:i/>
        </w:rPr>
        <w:t>]</w:t>
      </w: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09257275" w14:textId="77777777" w:rsidTr="00F00BF3">
        <w:trPr>
          <w:trHeight w:val="1121"/>
        </w:trPr>
        <w:tc>
          <w:tcPr>
            <w:tcW w:w="9638" w:type="dxa"/>
            <w:tcBorders>
              <w:top w:val="nil"/>
              <w:left w:val="nil"/>
              <w:right w:val="nil"/>
            </w:tcBorders>
          </w:tcPr>
          <w:p w14:paraId="20A5867F" w14:textId="77777777" w:rsidR="00D21456" w:rsidRPr="005F755B" w:rsidRDefault="00D21456" w:rsidP="00F00BF3">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Recent improvements</w:t>
            </w:r>
            <w:r w:rsidRPr="005F755B">
              <w:rPr>
                <w:rFonts w:cs="Arial"/>
                <w:b/>
                <w:bCs/>
                <w:szCs w:val="22"/>
              </w:rPr>
              <w:br/>
            </w:r>
            <w:proofErr w:type="gramStart"/>
            <w:r w:rsidRPr="005F755B">
              <w:rPr>
                <w:rFonts w:cs="Arial"/>
                <w:bCs/>
                <w:i/>
                <w:szCs w:val="22"/>
              </w:rPr>
              <w:t>Please</w:t>
            </w:r>
            <w:proofErr w:type="gramEnd"/>
            <w:r w:rsidRPr="005F755B">
              <w:rPr>
                <w:rFonts w:cs="Arial"/>
                <w:bCs/>
                <w:i/>
                <w:szCs w:val="22"/>
              </w:rPr>
              <w:t xml:space="preserve"> identify, where </w:t>
            </w:r>
            <w:r w:rsidR="00E979D3">
              <w:rPr>
                <w:rFonts w:cs="Arial"/>
                <w:bCs/>
                <w:i/>
                <w:szCs w:val="22"/>
              </w:rPr>
              <w:t>applicable</w:t>
            </w:r>
            <w:r w:rsidRPr="005F755B">
              <w:rPr>
                <w:rFonts w:cs="Arial"/>
                <w:bCs/>
                <w:i/>
                <w:szCs w:val="22"/>
              </w:rPr>
              <w:t>, one issue/area in the data return preparation that has improved over the past 12 months. This could be, for example, about improving data quality, enhancing efficiency, or making the challenge provided more robust.</w:t>
            </w:r>
          </w:p>
        </w:tc>
      </w:tr>
      <w:tr w:rsidR="00231447" w:rsidRPr="005F755B" w14:paraId="54C5313E" w14:textId="77777777" w:rsidTr="000B42D4">
        <w:tc>
          <w:tcPr>
            <w:tcW w:w="9638" w:type="dxa"/>
          </w:tcPr>
          <w:p w14:paraId="7CA4AE71" w14:textId="77777777" w:rsidR="00D21456" w:rsidRPr="005F755B" w:rsidRDefault="00D21456" w:rsidP="000B42D4">
            <w:pPr>
              <w:tabs>
                <w:tab w:val="clear" w:pos="567"/>
                <w:tab w:val="left" w:pos="284"/>
              </w:tabs>
              <w:spacing w:after="0"/>
              <w:rPr>
                <w:rFonts w:cs="Arial"/>
                <w:bCs/>
                <w:szCs w:val="22"/>
              </w:rPr>
            </w:pPr>
          </w:p>
        </w:tc>
      </w:tr>
    </w:tbl>
    <w:p w14:paraId="2BFEEBAB" w14:textId="77777777" w:rsidR="00D21456" w:rsidRPr="005F755B" w:rsidRDefault="00D21456" w:rsidP="00D21456">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41AD4834" w14:textId="77777777" w:rsidTr="000B42D4">
        <w:tc>
          <w:tcPr>
            <w:tcW w:w="9638" w:type="dxa"/>
            <w:tcBorders>
              <w:top w:val="nil"/>
              <w:left w:val="nil"/>
              <w:right w:val="nil"/>
            </w:tcBorders>
          </w:tcPr>
          <w:p w14:paraId="6DA3D849" w14:textId="38FAEF8A" w:rsidR="00D21456" w:rsidRPr="005F755B" w:rsidRDefault="00D21456" w:rsidP="00DC3F02">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Future improvements</w:t>
            </w:r>
            <w:r w:rsidRPr="005F755B">
              <w:rPr>
                <w:rFonts w:cs="Arial"/>
                <w:b/>
                <w:bCs/>
                <w:szCs w:val="22"/>
              </w:rPr>
              <w:br/>
            </w:r>
            <w:proofErr w:type="gramStart"/>
            <w:r w:rsidR="005F755B" w:rsidRPr="005F755B">
              <w:rPr>
                <w:rFonts w:cs="Arial"/>
                <w:bCs/>
                <w:i/>
                <w:szCs w:val="22"/>
              </w:rPr>
              <w:t>If</w:t>
            </w:r>
            <w:proofErr w:type="gramEnd"/>
            <w:r w:rsidR="005F755B" w:rsidRPr="005F755B">
              <w:rPr>
                <w:rFonts w:cs="Arial"/>
                <w:bCs/>
                <w:i/>
                <w:szCs w:val="22"/>
              </w:rPr>
              <w:t xml:space="preserve"> you feel that there is a particular</w:t>
            </w:r>
            <w:r w:rsidRPr="005F755B">
              <w:rPr>
                <w:rFonts w:cs="Arial"/>
                <w:bCs/>
                <w:i/>
                <w:szCs w:val="22"/>
              </w:rPr>
              <w:t xml:space="preserve"> area </w:t>
            </w:r>
            <w:r w:rsidR="005F755B" w:rsidRPr="005F755B">
              <w:rPr>
                <w:rFonts w:cs="Arial"/>
                <w:bCs/>
                <w:i/>
                <w:szCs w:val="22"/>
              </w:rPr>
              <w:t xml:space="preserve">requiring improvement, please set out briefly the issue and how it will be improved </w:t>
            </w:r>
            <w:r w:rsidRPr="005F755B">
              <w:rPr>
                <w:rFonts w:cs="Arial"/>
                <w:bCs/>
                <w:i/>
                <w:szCs w:val="22"/>
              </w:rPr>
              <w:t>over the next 12 months. This could be, for example, about improving data quality, enhancing efficiency, or making the challenge provided more robust. This item is meant to support continuous improvement of data return preparation</w:t>
            </w:r>
            <w:r w:rsidR="00E979D3">
              <w:rPr>
                <w:rFonts w:cs="Arial"/>
                <w:bCs/>
                <w:i/>
                <w:szCs w:val="22"/>
              </w:rPr>
              <w:t xml:space="preserve"> (</w:t>
            </w:r>
            <w:r w:rsidR="00DC3F02">
              <w:rPr>
                <w:rFonts w:cs="Arial"/>
                <w:bCs/>
                <w:i/>
                <w:szCs w:val="22"/>
              </w:rPr>
              <w:t xml:space="preserve">please explain briefly if this is </w:t>
            </w:r>
            <w:r w:rsidR="00E979D3">
              <w:rPr>
                <w:rFonts w:cs="Arial"/>
                <w:bCs/>
                <w:i/>
                <w:szCs w:val="22"/>
              </w:rPr>
              <w:t>not applicable)</w:t>
            </w:r>
            <w:r w:rsidRPr="005F755B">
              <w:rPr>
                <w:rFonts w:cs="Arial"/>
                <w:bCs/>
                <w:i/>
                <w:szCs w:val="22"/>
              </w:rPr>
              <w:t>.</w:t>
            </w:r>
          </w:p>
        </w:tc>
      </w:tr>
      <w:tr w:rsidR="00D21456" w:rsidRPr="00550787" w14:paraId="38F6B674" w14:textId="77777777" w:rsidTr="000B42D4">
        <w:tc>
          <w:tcPr>
            <w:tcW w:w="9638" w:type="dxa"/>
          </w:tcPr>
          <w:p w14:paraId="2FB7CB15" w14:textId="77777777" w:rsidR="00D21456" w:rsidRPr="00550787" w:rsidRDefault="00D21456" w:rsidP="000B42D4">
            <w:pPr>
              <w:tabs>
                <w:tab w:val="clear" w:pos="567"/>
                <w:tab w:val="left" w:pos="284"/>
              </w:tabs>
              <w:spacing w:after="0"/>
              <w:rPr>
                <w:rFonts w:cs="Arial"/>
                <w:bCs/>
                <w:szCs w:val="22"/>
              </w:rPr>
            </w:pPr>
          </w:p>
        </w:tc>
      </w:tr>
    </w:tbl>
    <w:p w14:paraId="6BC2411A" w14:textId="77777777" w:rsidR="00D21456" w:rsidRPr="00550787" w:rsidRDefault="00D21456" w:rsidP="00D21456">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73CF2E65" w14:textId="77777777" w:rsidTr="00632DFF">
        <w:tc>
          <w:tcPr>
            <w:tcW w:w="9638" w:type="dxa"/>
            <w:tcBorders>
              <w:top w:val="nil"/>
              <w:left w:val="nil"/>
              <w:right w:val="nil"/>
            </w:tcBorders>
          </w:tcPr>
          <w:p w14:paraId="16486ECB" w14:textId="77777777" w:rsidR="00595FF3" w:rsidRPr="005F755B" w:rsidRDefault="00595FF3" w:rsidP="00F00BF3">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Usefulness of the data assurance process</w:t>
            </w:r>
            <w:r w:rsidRPr="005F755B">
              <w:rPr>
                <w:rFonts w:cs="Arial"/>
                <w:b/>
                <w:bCs/>
                <w:szCs w:val="22"/>
              </w:rPr>
              <w:br/>
            </w:r>
            <w:proofErr w:type="gramStart"/>
            <w:r w:rsidRPr="005F755B">
              <w:rPr>
                <w:rFonts w:cs="Arial"/>
                <w:bCs/>
                <w:i/>
                <w:szCs w:val="22"/>
              </w:rPr>
              <w:t>How</w:t>
            </w:r>
            <w:proofErr w:type="gramEnd"/>
            <w:r w:rsidRPr="005F755B">
              <w:rPr>
                <w:rFonts w:cs="Arial"/>
                <w:bCs/>
                <w:i/>
                <w:szCs w:val="22"/>
              </w:rPr>
              <w:t xml:space="preserve"> useful has it been to complete this risk register and risk assessment?</w:t>
            </w:r>
            <w:r w:rsidR="003B247A" w:rsidRPr="005F755B">
              <w:rPr>
                <w:rFonts w:cs="Arial"/>
                <w:bCs/>
                <w:i/>
                <w:szCs w:val="22"/>
              </w:rPr>
              <w:t xml:space="preserve"> Please tick as appropriate.</w:t>
            </w:r>
          </w:p>
        </w:tc>
      </w:tr>
      <w:tr w:rsidR="005F755B" w:rsidRPr="005F755B" w14:paraId="5509470A" w14:textId="77777777" w:rsidTr="00632DFF">
        <w:tc>
          <w:tcPr>
            <w:tcW w:w="9638" w:type="dxa"/>
          </w:tcPr>
          <w:p w14:paraId="6E33D1EC" w14:textId="77777777" w:rsidR="00595FF3" w:rsidRPr="005F755B" w:rsidRDefault="00595FF3" w:rsidP="00595FF3">
            <w:pPr>
              <w:tabs>
                <w:tab w:val="clear" w:pos="567"/>
                <w:tab w:val="left" w:pos="284"/>
              </w:tabs>
              <w:spacing w:after="0"/>
              <w:rPr>
                <w:rFonts w:cs="Arial"/>
                <w:bCs/>
                <w:szCs w:val="22"/>
              </w:rPr>
            </w:pPr>
            <w:r w:rsidRPr="005F755B">
              <w:rPr>
                <w:rFonts w:cs="Arial"/>
                <w:bCs/>
                <w:szCs w:val="22"/>
              </w:rPr>
              <w:t xml:space="preserve">Very useful </w:t>
            </w:r>
            <w:sdt>
              <w:sdtPr>
                <w:rPr>
                  <w:rFonts w:cs="Arial"/>
                  <w:bCs/>
                  <w:szCs w:val="22"/>
                </w:rPr>
                <w:id w:val="-1964801819"/>
                <w14:checkbox>
                  <w14:checked w14:val="0"/>
                  <w14:checkedState w14:val="2612" w14:font="MS Gothic"/>
                  <w14:uncheckedState w14:val="2610" w14:font="MS Gothic"/>
                </w14:checkbox>
              </w:sdtPr>
              <w:sdtEndPr/>
              <w:sdtContent>
                <w:r w:rsidR="003B247A" w:rsidRPr="005F755B">
                  <w:rPr>
                    <w:rFonts w:ascii="MS Gothic" w:eastAsia="MS Gothic" w:hAnsi="MS Gothic" w:cs="Arial" w:hint="eastAsia"/>
                    <w:bCs/>
                    <w:szCs w:val="22"/>
                  </w:rPr>
                  <w:t>☐</w:t>
                </w:r>
              </w:sdtContent>
            </w:sdt>
            <w:r w:rsidR="000776A4" w:rsidRPr="005F755B">
              <w:rPr>
                <w:rFonts w:cs="Arial"/>
                <w:bCs/>
                <w:szCs w:val="22"/>
              </w:rPr>
              <w:t xml:space="preserve">     </w:t>
            </w:r>
            <w:proofErr w:type="spellStart"/>
            <w:r w:rsidRPr="005F755B">
              <w:rPr>
                <w:rFonts w:cs="Arial"/>
                <w:bCs/>
                <w:szCs w:val="22"/>
              </w:rPr>
              <w:t>Useful</w:t>
            </w:r>
            <w:proofErr w:type="spellEnd"/>
            <w:r w:rsidRPr="005F755B">
              <w:rPr>
                <w:rFonts w:cs="Arial"/>
                <w:bCs/>
                <w:szCs w:val="22"/>
              </w:rPr>
              <w:t xml:space="preserve"> </w:t>
            </w:r>
            <w:sdt>
              <w:sdtPr>
                <w:rPr>
                  <w:rFonts w:cs="Arial"/>
                  <w:bCs/>
                  <w:szCs w:val="22"/>
                </w:rPr>
                <w:id w:val="-1597397302"/>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w:t>
            </w:r>
            <w:r w:rsidR="000776A4" w:rsidRPr="005F755B">
              <w:rPr>
                <w:rFonts w:cs="Arial"/>
                <w:bCs/>
                <w:szCs w:val="22"/>
              </w:rPr>
              <w:t xml:space="preserve">    </w:t>
            </w:r>
            <w:r w:rsidRPr="005F755B">
              <w:rPr>
                <w:rFonts w:cs="Arial"/>
                <w:bCs/>
                <w:szCs w:val="22"/>
              </w:rPr>
              <w:t xml:space="preserve">Not sure </w:t>
            </w:r>
            <w:sdt>
              <w:sdtPr>
                <w:rPr>
                  <w:rFonts w:cs="Arial"/>
                  <w:bCs/>
                  <w:szCs w:val="22"/>
                </w:rPr>
                <w:id w:val="-331135853"/>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w:t>
            </w:r>
            <w:r w:rsidR="000776A4" w:rsidRPr="005F755B">
              <w:rPr>
                <w:rFonts w:cs="Arial"/>
                <w:bCs/>
                <w:szCs w:val="22"/>
              </w:rPr>
              <w:t xml:space="preserve">    </w:t>
            </w:r>
            <w:r w:rsidRPr="005F755B">
              <w:rPr>
                <w:rFonts w:cs="Arial"/>
                <w:bCs/>
                <w:szCs w:val="22"/>
              </w:rPr>
              <w:t xml:space="preserve">Not useful </w:t>
            </w:r>
            <w:sdt>
              <w:sdtPr>
                <w:rPr>
                  <w:rFonts w:cs="Arial"/>
                  <w:bCs/>
                  <w:szCs w:val="22"/>
                </w:rPr>
                <w:id w:val="-1268537145"/>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r w:rsidRPr="005F755B">
              <w:rPr>
                <w:rFonts w:cs="Arial"/>
                <w:bCs/>
                <w:szCs w:val="22"/>
              </w:rPr>
              <w:t xml:space="preserve"> </w:t>
            </w:r>
            <w:r w:rsidR="000776A4" w:rsidRPr="005F755B">
              <w:rPr>
                <w:rFonts w:cs="Arial"/>
                <w:bCs/>
                <w:szCs w:val="22"/>
              </w:rPr>
              <w:t xml:space="preserve">    </w:t>
            </w:r>
            <w:r w:rsidRPr="005F755B">
              <w:rPr>
                <w:rFonts w:cs="Arial"/>
                <w:bCs/>
                <w:szCs w:val="22"/>
              </w:rPr>
              <w:t xml:space="preserve">Not at all useful </w:t>
            </w:r>
            <w:sdt>
              <w:sdtPr>
                <w:rPr>
                  <w:rFonts w:cs="Arial"/>
                  <w:bCs/>
                  <w:szCs w:val="22"/>
                </w:rPr>
                <w:id w:val="1342668116"/>
                <w14:checkbox>
                  <w14:checked w14:val="0"/>
                  <w14:checkedState w14:val="2612" w14:font="MS Gothic"/>
                  <w14:uncheckedState w14:val="2610" w14:font="MS Gothic"/>
                </w14:checkbox>
              </w:sdtPr>
              <w:sdtEndPr/>
              <w:sdtContent>
                <w:r w:rsidRPr="005F755B">
                  <w:rPr>
                    <w:rFonts w:ascii="MS Gothic" w:eastAsia="MS Gothic" w:hAnsi="MS Gothic" w:cs="Arial" w:hint="eastAsia"/>
                    <w:bCs/>
                    <w:szCs w:val="22"/>
                  </w:rPr>
                  <w:t>☐</w:t>
                </w:r>
              </w:sdtContent>
            </w:sdt>
          </w:p>
        </w:tc>
      </w:tr>
    </w:tbl>
    <w:p w14:paraId="5FF731A8" w14:textId="77777777" w:rsidR="00595FF3" w:rsidRDefault="00595FF3" w:rsidP="00DC3B3A">
      <w:pPr>
        <w:tabs>
          <w:tab w:val="left" w:pos="284"/>
        </w:tabs>
        <w:spacing w:after="0"/>
        <w:rPr>
          <w:rFonts w:cs="Arial"/>
          <w:szCs w:val="22"/>
        </w:rPr>
      </w:pPr>
    </w:p>
    <w:tbl>
      <w:tblPr>
        <w:tblStyle w:val="TableGrid"/>
        <w:tblW w:w="0" w:type="auto"/>
        <w:tblCellMar>
          <w:top w:w="57" w:type="dxa"/>
          <w:left w:w="85" w:type="dxa"/>
          <w:bottom w:w="57" w:type="dxa"/>
          <w:right w:w="85" w:type="dxa"/>
        </w:tblCellMar>
        <w:tblLook w:val="04A0" w:firstRow="1" w:lastRow="0" w:firstColumn="1" w:lastColumn="0" w:noHBand="0" w:noVBand="1"/>
      </w:tblPr>
      <w:tblGrid>
        <w:gridCol w:w="9638"/>
      </w:tblGrid>
      <w:tr w:rsidR="005F755B" w:rsidRPr="005F755B" w14:paraId="087D51A3" w14:textId="77777777" w:rsidTr="00632DFF">
        <w:tc>
          <w:tcPr>
            <w:tcW w:w="9638" w:type="dxa"/>
            <w:tcBorders>
              <w:top w:val="nil"/>
              <w:left w:val="nil"/>
              <w:right w:val="nil"/>
            </w:tcBorders>
          </w:tcPr>
          <w:p w14:paraId="2938F0DF" w14:textId="77777777" w:rsidR="00595FF3" w:rsidRPr="005F755B" w:rsidRDefault="008334AF" w:rsidP="00F00BF3">
            <w:pPr>
              <w:pStyle w:val="ListParagraph"/>
              <w:numPr>
                <w:ilvl w:val="0"/>
                <w:numId w:val="4"/>
              </w:numPr>
              <w:tabs>
                <w:tab w:val="clear" w:pos="567"/>
              </w:tabs>
              <w:spacing w:after="0"/>
              <w:ind w:left="426" w:hanging="426"/>
              <w:contextualSpacing w:val="0"/>
              <w:rPr>
                <w:rFonts w:cs="Arial"/>
                <w:b/>
                <w:bCs/>
                <w:szCs w:val="22"/>
              </w:rPr>
            </w:pPr>
            <w:r w:rsidRPr="005F755B">
              <w:rPr>
                <w:rFonts w:cs="Arial"/>
                <w:b/>
                <w:bCs/>
                <w:szCs w:val="22"/>
              </w:rPr>
              <w:t>Suggestions for i</w:t>
            </w:r>
            <w:r w:rsidR="00595FF3" w:rsidRPr="005F755B">
              <w:rPr>
                <w:rFonts w:cs="Arial"/>
                <w:b/>
                <w:bCs/>
                <w:szCs w:val="22"/>
              </w:rPr>
              <w:t>mprovements</w:t>
            </w:r>
            <w:r w:rsidRPr="005F755B">
              <w:rPr>
                <w:rFonts w:cs="Arial"/>
                <w:b/>
                <w:bCs/>
                <w:szCs w:val="22"/>
              </w:rPr>
              <w:t xml:space="preserve"> of the data assurance process run by the DAG</w:t>
            </w:r>
            <w:r w:rsidR="00595FF3" w:rsidRPr="005F755B">
              <w:rPr>
                <w:rFonts w:cs="Arial"/>
                <w:b/>
                <w:bCs/>
                <w:szCs w:val="22"/>
              </w:rPr>
              <w:br/>
            </w:r>
            <w:r w:rsidR="00595FF3" w:rsidRPr="005F755B">
              <w:rPr>
                <w:rFonts w:cs="Arial"/>
                <w:bCs/>
                <w:i/>
                <w:szCs w:val="22"/>
              </w:rPr>
              <w:t>Do you have any suggestions for improvements of the</w:t>
            </w:r>
            <w:r w:rsidR="003B247A" w:rsidRPr="005F755B">
              <w:rPr>
                <w:rFonts w:cs="Arial"/>
                <w:bCs/>
                <w:i/>
                <w:szCs w:val="22"/>
              </w:rPr>
              <w:t xml:space="preserve"> data assurance</w:t>
            </w:r>
            <w:r w:rsidR="00595FF3" w:rsidRPr="005F755B">
              <w:rPr>
                <w:rFonts w:cs="Arial"/>
                <w:bCs/>
                <w:i/>
                <w:szCs w:val="22"/>
              </w:rPr>
              <w:t xml:space="preserve"> process, the templates or guidance provided?</w:t>
            </w:r>
            <w:r w:rsidR="003B247A" w:rsidRPr="005F755B">
              <w:rPr>
                <w:rFonts w:cs="Arial"/>
                <w:bCs/>
                <w:i/>
                <w:szCs w:val="22"/>
              </w:rPr>
              <w:t xml:space="preserve"> Is there anything that could improve your experience of completing the templates and make the most of your time commitment to this exercise?</w:t>
            </w:r>
          </w:p>
        </w:tc>
      </w:tr>
      <w:tr w:rsidR="008334AF" w:rsidRPr="005F755B" w14:paraId="1AF9D56E" w14:textId="77777777" w:rsidTr="00632DFF">
        <w:tc>
          <w:tcPr>
            <w:tcW w:w="9638" w:type="dxa"/>
          </w:tcPr>
          <w:p w14:paraId="4AB19DA6" w14:textId="77777777" w:rsidR="00595FF3" w:rsidRPr="005F755B" w:rsidRDefault="00595FF3" w:rsidP="00632DFF">
            <w:pPr>
              <w:tabs>
                <w:tab w:val="clear" w:pos="567"/>
                <w:tab w:val="left" w:pos="284"/>
              </w:tabs>
              <w:spacing w:after="0"/>
              <w:rPr>
                <w:rFonts w:cs="Arial"/>
                <w:bCs/>
                <w:szCs w:val="22"/>
              </w:rPr>
            </w:pPr>
          </w:p>
        </w:tc>
      </w:tr>
    </w:tbl>
    <w:p w14:paraId="7D7D948E" w14:textId="77777777" w:rsidR="00595FF3" w:rsidRPr="005F755B" w:rsidRDefault="00595FF3" w:rsidP="00DC3B3A">
      <w:pPr>
        <w:tabs>
          <w:tab w:val="left" w:pos="284"/>
        </w:tabs>
        <w:spacing w:after="0"/>
        <w:rPr>
          <w:rFonts w:cs="Arial"/>
          <w:szCs w:val="22"/>
        </w:rPr>
      </w:pPr>
    </w:p>
    <w:sectPr w:rsidR="00595FF3" w:rsidRPr="005F755B" w:rsidSect="00A60442">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210E" w14:textId="77777777" w:rsidR="00DC3B3A" w:rsidRDefault="00DC3B3A" w:rsidP="00DC3B3A">
      <w:pPr>
        <w:spacing w:after="0"/>
      </w:pPr>
      <w:r>
        <w:separator/>
      </w:r>
    </w:p>
  </w:endnote>
  <w:endnote w:type="continuationSeparator" w:id="0">
    <w:p w14:paraId="31C4E03C" w14:textId="77777777" w:rsidR="00DC3B3A" w:rsidRDefault="00DC3B3A" w:rsidP="00DC3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228673"/>
      <w:docPartObj>
        <w:docPartGallery w:val="Page Numbers (Bottom of Page)"/>
        <w:docPartUnique/>
      </w:docPartObj>
    </w:sdtPr>
    <w:sdtEndPr>
      <w:rPr>
        <w:noProof/>
      </w:rPr>
    </w:sdtEndPr>
    <w:sdtContent>
      <w:p w14:paraId="23E39096" w14:textId="4AFB68FA" w:rsidR="00355E44" w:rsidRDefault="00355E44">
        <w:pPr>
          <w:pStyle w:val="Footer"/>
          <w:jc w:val="center"/>
        </w:pPr>
        <w:r>
          <w:fldChar w:fldCharType="begin"/>
        </w:r>
        <w:r>
          <w:instrText xml:space="preserve"> PAGE   \* MERGEFORMAT </w:instrText>
        </w:r>
        <w:r>
          <w:fldChar w:fldCharType="separate"/>
        </w:r>
        <w:r w:rsidR="00123D9E">
          <w:rPr>
            <w:noProof/>
          </w:rPr>
          <w:t>4</w:t>
        </w:r>
        <w:r>
          <w:rPr>
            <w:noProof/>
          </w:rPr>
          <w:fldChar w:fldCharType="end"/>
        </w:r>
      </w:p>
    </w:sdtContent>
  </w:sdt>
  <w:p w14:paraId="6C2E93D8" w14:textId="77777777" w:rsidR="001A2016" w:rsidRPr="001A2016" w:rsidRDefault="001A2016" w:rsidP="001A2016">
    <w:pPr>
      <w:pStyle w:val="Footer"/>
      <w:tabs>
        <w:tab w:val="clear" w:pos="4513"/>
        <w:tab w:val="clear" w:pos="9026"/>
        <w:tab w:val="right" w:pos="963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113CC" w14:textId="77777777" w:rsidR="00DC3B3A" w:rsidRDefault="00DC3B3A" w:rsidP="00DC3B3A">
      <w:pPr>
        <w:spacing w:after="0"/>
      </w:pPr>
      <w:r>
        <w:separator/>
      </w:r>
    </w:p>
  </w:footnote>
  <w:footnote w:type="continuationSeparator" w:id="0">
    <w:p w14:paraId="10F690D1" w14:textId="77777777" w:rsidR="00DC3B3A" w:rsidRDefault="00DC3B3A" w:rsidP="00DC3B3A">
      <w:pPr>
        <w:spacing w:after="0"/>
      </w:pPr>
      <w:r>
        <w:continuationSeparator/>
      </w:r>
    </w:p>
  </w:footnote>
  <w:footnote w:id="1">
    <w:p w14:paraId="19D52841" w14:textId="6921682E" w:rsidR="0070715F" w:rsidRDefault="0070715F" w:rsidP="0070715F">
      <w:pPr>
        <w:pStyle w:val="FootnoteText"/>
        <w:spacing w:after="120"/>
        <w:rPr>
          <w:sz w:val="18"/>
        </w:rPr>
      </w:pPr>
      <w:r>
        <w:rPr>
          <w:rStyle w:val="FootnoteReference"/>
        </w:rPr>
        <w:footnoteRef/>
      </w:r>
      <w:r>
        <w:t xml:space="preserve"> </w:t>
      </w:r>
      <w:r w:rsidRPr="0070715F">
        <w:rPr>
          <w:sz w:val="18"/>
        </w:rPr>
        <w:t>Questions regarding the template can be directed to the secretary of Data Assurance Group, Benjamin Neudorfer (</w:t>
      </w:r>
      <w:hyperlink r:id="rId1" w:history="1">
        <w:r w:rsidR="005F0DD6" w:rsidRPr="00972DA7">
          <w:rPr>
            <w:rStyle w:val="Hyperlink"/>
            <w:sz w:val="18"/>
          </w:rPr>
          <w:t>Benjamin.Neudorfer@admin.ox.ac.uk</w:t>
        </w:r>
      </w:hyperlink>
      <w:r w:rsidRPr="0070715F">
        <w:rPr>
          <w:sz w:val="18"/>
        </w:rPr>
        <w:t>).</w:t>
      </w:r>
    </w:p>
    <w:p w14:paraId="4688F8FE" w14:textId="08E7DEF7" w:rsidR="005F0DD6" w:rsidRPr="005F0DD6" w:rsidRDefault="005F0DD6" w:rsidP="0070715F">
      <w:pPr>
        <w:pStyle w:val="FootnoteText"/>
        <w:spacing w:after="120"/>
        <w:rPr>
          <w:sz w:val="18"/>
        </w:rPr>
      </w:pPr>
      <w:r w:rsidRPr="0070715F">
        <w:rPr>
          <w:b/>
          <w:sz w:val="18"/>
        </w:rPr>
        <w:t>* Asterisks</w:t>
      </w:r>
      <w:r w:rsidRPr="00E979D3">
        <w:rPr>
          <w:sz w:val="18"/>
        </w:rPr>
        <w:t xml:space="preserve"> indicate </w:t>
      </w:r>
      <w:r w:rsidRPr="0070715F">
        <w:rPr>
          <w:b/>
          <w:sz w:val="18"/>
        </w:rPr>
        <w:t>compulsory</w:t>
      </w:r>
      <w:r w:rsidRPr="00E979D3">
        <w:rPr>
          <w:sz w:val="18"/>
        </w:rPr>
        <w:t xml:space="preserve"> fields for </w:t>
      </w:r>
      <w:r w:rsidRPr="00B50B7E">
        <w:rPr>
          <w:b/>
          <w:sz w:val="18"/>
        </w:rPr>
        <w:t>all</w:t>
      </w:r>
      <w:r w:rsidRPr="00E979D3">
        <w:rPr>
          <w:sz w:val="18"/>
        </w:rPr>
        <w:t xml:space="preserve"> returns; fields </w:t>
      </w:r>
      <w:r w:rsidRPr="0070715F">
        <w:rPr>
          <w:sz w:val="18"/>
          <w:u w:val="single"/>
        </w:rPr>
        <w:t>without asterisk</w:t>
      </w:r>
      <w:r w:rsidRPr="00E979D3">
        <w:rPr>
          <w:sz w:val="18"/>
        </w:rPr>
        <w:t xml:space="preserve"> are </w:t>
      </w:r>
      <w:r w:rsidRPr="00B50B7E">
        <w:rPr>
          <w:sz w:val="18"/>
          <w:u w:val="single"/>
        </w:rPr>
        <w:t>compulsory for re</w:t>
      </w:r>
      <w:r w:rsidRPr="0070715F">
        <w:rPr>
          <w:sz w:val="18"/>
          <w:u w:val="single"/>
        </w:rPr>
        <w:t>turns with a ‘</w:t>
      </w:r>
      <w:r>
        <w:rPr>
          <w:sz w:val="18"/>
          <w:u w:val="single"/>
        </w:rPr>
        <w:t>high</w:t>
      </w:r>
      <w:r w:rsidRPr="0070715F">
        <w:rPr>
          <w:sz w:val="18"/>
          <w:u w:val="single"/>
        </w:rPr>
        <w:t xml:space="preserve"> or ‘</w:t>
      </w:r>
      <w:r>
        <w:rPr>
          <w:sz w:val="18"/>
          <w:u w:val="single"/>
        </w:rPr>
        <w:t xml:space="preserve">medium’ </w:t>
      </w:r>
      <w:r w:rsidRPr="0070715F">
        <w:rPr>
          <w:sz w:val="18"/>
          <w:u w:val="single"/>
        </w:rPr>
        <w:t>gross risk</w:t>
      </w:r>
      <w:r>
        <w:rPr>
          <w:sz w:val="18"/>
        </w:rPr>
        <w:t xml:space="preserve"> and can be left blank for ‘low’ gross risk returns</w:t>
      </w:r>
      <w:r w:rsidRPr="00E979D3">
        <w:rPr>
          <w:sz w:val="18"/>
        </w:rPr>
        <w:t>.</w:t>
      </w:r>
    </w:p>
  </w:footnote>
  <w:footnote w:id="2">
    <w:p w14:paraId="4558741A" w14:textId="608C5843" w:rsidR="00B50B7E" w:rsidRDefault="00B50B7E" w:rsidP="00B50B7E">
      <w:pPr>
        <w:pStyle w:val="FootnoteText"/>
        <w:spacing w:after="120"/>
      </w:pPr>
      <w:r>
        <w:rPr>
          <w:rStyle w:val="FootnoteReference"/>
        </w:rPr>
        <w:footnoteRef/>
      </w:r>
      <w:r>
        <w:t xml:space="preserve"> </w:t>
      </w:r>
      <w:r>
        <w:rPr>
          <w:sz w:val="18"/>
        </w:rPr>
        <w:t>When assessing risks to the University and data risk</w:t>
      </w:r>
      <w:r w:rsidR="003B507B">
        <w:rPr>
          <w:sz w:val="18"/>
        </w:rPr>
        <w:t>s</w:t>
      </w:r>
      <w:r>
        <w:rPr>
          <w:sz w:val="18"/>
        </w:rPr>
        <w:t xml:space="preserve">, please consult the </w:t>
      </w:r>
      <w:r w:rsidR="003B507B">
        <w:rPr>
          <w:sz w:val="18"/>
        </w:rPr>
        <w:t xml:space="preserve">guidance </w:t>
      </w:r>
      <w:r>
        <w:rPr>
          <w:sz w:val="18"/>
        </w:rPr>
        <w:t xml:space="preserve">and use (and attach) the </w:t>
      </w:r>
      <w:r w:rsidR="003B507B">
        <w:rPr>
          <w:sz w:val="18"/>
        </w:rPr>
        <w:t xml:space="preserve">Data Returns Risk Assessment </w:t>
      </w:r>
      <w:r>
        <w:rPr>
          <w:sz w:val="18"/>
        </w:rPr>
        <w:t xml:space="preserve">template available here: </w:t>
      </w:r>
      <w:hyperlink r:id="rId2" w:history="1">
        <w:r w:rsidRPr="00AF0CD8">
          <w:rPr>
            <w:rStyle w:val="Hyperlink"/>
            <w:sz w:val="18"/>
          </w:rPr>
          <w:t>https://sharepoint.nexus.ox.ac.uk/sites/council/prac/DAG/SitePages/Home.aspx</w:t>
        </w:r>
      </w:hyperlink>
      <w:r>
        <w:rPr>
          <w:sz w:val="18"/>
        </w:rPr>
        <w:t>.</w:t>
      </w:r>
    </w:p>
  </w:footnote>
  <w:footnote w:id="3">
    <w:p w14:paraId="0DFA69B3" w14:textId="77777777" w:rsidR="00231447" w:rsidRPr="00231447" w:rsidRDefault="00A0162E" w:rsidP="00231447">
      <w:pPr>
        <w:pStyle w:val="FootnoteText"/>
        <w:spacing w:after="0"/>
      </w:pPr>
      <w:r w:rsidRPr="00E979D3">
        <w:rPr>
          <w:rStyle w:val="FootnoteReference"/>
          <w:sz w:val="18"/>
        </w:rPr>
        <w:footnoteRef/>
      </w:r>
      <w:r w:rsidRPr="00E979D3">
        <w:rPr>
          <w:sz w:val="18"/>
        </w:rPr>
        <w:t xml:space="preserve"> If in doubt about the data used by league table compilers, please contact John </w:t>
      </w:r>
      <w:proofErr w:type="spellStart"/>
      <w:r w:rsidRPr="00E979D3">
        <w:rPr>
          <w:sz w:val="18"/>
        </w:rPr>
        <w:t>Parkhill</w:t>
      </w:r>
      <w:proofErr w:type="spellEnd"/>
      <w:r w:rsidRPr="00E979D3">
        <w:rPr>
          <w:sz w:val="18"/>
        </w:rPr>
        <w:t xml:space="preserve"> in PACS (</w:t>
      </w:r>
      <w:hyperlink r:id="rId3" w:history="1">
        <w:r w:rsidR="00231447" w:rsidRPr="00E979D3">
          <w:rPr>
            <w:rStyle w:val="Hyperlink"/>
            <w:color w:val="auto"/>
            <w:sz w:val="18"/>
            <w:u w:val="none"/>
          </w:rPr>
          <w:t>John.Parkhill@admin.ox.ac.uk</w:t>
        </w:r>
      </w:hyperlink>
      <w:r w:rsidRPr="00E979D3">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C09D" w14:textId="77777777" w:rsidR="004A7A0A" w:rsidRPr="00AA66A9" w:rsidRDefault="00550787" w:rsidP="00355E44">
    <w:pPr>
      <w:pStyle w:val="Header"/>
      <w:rPr>
        <w:sz w:val="18"/>
      </w:rPr>
    </w:pPr>
    <w:r>
      <w:rPr>
        <w:sz w:val="18"/>
      </w:rPr>
      <w:t xml:space="preserve">Data Assurance Group (DAG) </w:t>
    </w:r>
    <w:r w:rsidR="00355E44" w:rsidRPr="00AA66A9">
      <w:rPr>
        <w:sz w:val="18"/>
      </w:rPr>
      <w:t>Risk Register for Individual Data Returns</w:t>
    </w:r>
    <w:r w:rsidR="00355E44" w:rsidRPr="00AA66A9">
      <w:rPr>
        <w:sz w:val="18"/>
      </w:rPr>
      <w:tab/>
    </w:r>
    <w:r w:rsidR="00355E44" w:rsidRPr="00AA66A9">
      <w:rPr>
        <w:sz w:val="18"/>
      </w:rPr>
      <w:tab/>
    </w:r>
  </w:p>
  <w:p w14:paraId="4D56108A" w14:textId="6CA92FF2" w:rsidR="00355E44" w:rsidRPr="00AA66A9" w:rsidRDefault="00550787" w:rsidP="00355E44">
    <w:pPr>
      <w:pStyle w:val="Header"/>
      <w:spacing w:after="240"/>
      <w:rPr>
        <w:sz w:val="18"/>
      </w:rPr>
    </w:pPr>
    <w:r>
      <w:rPr>
        <w:sz w:val="18"/>
      </w:rPr>
      <w:t>Template</w:t>
    </w:r>
    <w:r w:rsidR="00355E44" w:rsidRPr="00AA66A9">
      <w:rPr>
        <w:sz w:val="18"/>
      </w:rPr>
      <w:t xml:space="preserve"> Revised </w:t>
    </w:r>
    <w:r w:rsidR="00EC23D5">
      <w:rPr>
        <w:sz w:val="18"/>
      </w:rPr>
      <w:t>October</w:t>
    </w:r>
    <w:r w:rsidR="004D6A47">
      <w:rPr>
        <w:sz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F24"/>
    <w:multiLevelType w:val="hybridMultilevel"/>
    <w:tmpl w:val="7F30EA6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12987"/>
    <w:multiLevelType w:val="hybridMultilevel"/>
    <w:tmpl w:val="AA8E7E1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1791813"/>
    <w:multiLevelType w:val="hybridMultilevel"/>
    <w:tmpl w:val="99BC62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F84932"/>
    <w:multiLevelType w:val="hybridMultilevel"/>
    <w:tmpl w:val="CDD2A1AC"/>
    <w:lvl w:ilvl="0" w:tplc="DFC877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D714FA"/>
    <w:multiLevelType w:val="hybridMultilevel"/>
    <w:tmpl w:val="C6C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3A"/>
    <w:rsid w:val="00033C93"/>
    <w:rsid w:val="000514FD"/>
    <w:rsid w:val="00066D24"/>
    <w:rsid w:val="00070E9C"/>
    <w:rsid w:val="000776A4"/>
    <w:rsid w:val="000A5D4B"/>
    <w:rsid w:val="000A7962"/>
    <w:rsid w:val="000C1FAB"/>
    <w:rsid w:val="000F0546"/>
    <w:rsid w:val="00122518"/>
    <w:rsid w:val="00123D9E"/>
    <w:rsid w:val="0013747B"/>
    <w:rsid w:val="00140A92"/>
    <w:rsid w:val="0014611F"/>
    <w:rsid w:val="00196F78"/>
    <w:rsid w:val="001A2016"/>
    <w:rsid w:val="00231447"/>
    <w:rsid w:val="002418F7"/>
    <w:rsid w:val="002736AC"/>
    <w:rsid w:val="00277536"/>
    <w:rsid w:val="002B4271"/>
    <w:rsid w:val="00355E44"/>
    <w:rsid w:val="00357387"/>
    <w:rsid w:val="00362E8D"/>
    <w:rsid w:val="003B247A"/>
    <w:rsid w:val="003B3C75"/>
    <w:rsid w:val="003B507B"/>
    <w:rsid w:val="003F1608"/>
    <w:rsid w:val="004235A5"/>
    <w:rsid w:val="0043433A"/>
    <w:rsid w:val="004538D0"/>
    <w:rsid w:val="00470926"/>
    <w:rsid w:val="00474222"/>
    <w:rsid w:val="00476D54"/>
    <w:rsid w:val="004A7A0A"/>
    <w:rsid w:val="004B07C6"/>
    <w:rsid w:val="004D6A47"/>
    <w:rsid w:val="00550787"/>
    <w:rsid w:val="00570C98"/>
    <w:rsid w:val="0057562E"/>
    <w:rsid w:val="00577AB7"/>
    <w:rsid w:val="00595FF3"/>
    <w:rsid w:val="00597380"/>
    <w:rsid w:val="005C3711"/>
    <w:rsid w:val="005F0DD6"/>
    <w:rsid w:val="005F755B"/>
    <w:rsid w:val="006601D2"/>
    <w:rsid w:val="00685F89"/>
    <w:rsid w:val="006944B2"/>
    <w:rsid w:val="006F4479"/>
    <w:rsid w:val="006F72F7"/>
    <w:rsid w:val="0070715F"/>
    <w:rsid w:val="007954DA"/>
    <w:rsid w:val="00797372"/>
    <w:rsid w:val="007B1A5C"/>
    <w:rsid w:val="007D0E35"/>
    <w:rsid w:val="007F23C3"/>
    <w:rsid w:val="008334AF"/>
    <w:rsid w:val="008A709B"/>
    <w:rsid w:val="008A76AF"/>
    <w:rsid w:val="008E7693"/>
    <w:rsid w:val="00930173"/>
    <w:rsid w:val="009357FC"/>
    <w:rsid w:val="009507B5"/>
    <w:rsid w:val="00962FD8"/>
    <w:rsid w:val="009717AC"/>
    <w:rsid w:val="009764F8"/>
    <w:rsid w:val="009A0F69"/>
    <w:rsid w:val="00A0162E"/>
    <w:rsid w:val="00A21CF9"/>
    <w:rsid w:val="00A26CD5"/>
    <w:rsid w:val="00A60442"/>
    <w:rsid w:val="00AA66A9"/>
    <w:rsid w:val="00AB412F"/>
    <w:rsid w:val="00AD363A"/>
    <w:rsid w:val="00AD6AC8"/>
    <w:rsid w:val="00B06E20"/>
    <w:rsid w:val="00B07502"/>
    <w:rsid w:val="00B50B7E"/>
    <w:rsid w:val="00BA0ADE"/>
    <w:rsid w:val="00BB6758"/>
    <w:rsid w:val="00BC6C82"/>
    <w:rsid w:val="00BD727B"/>
    <w:rsid w:val="00BD7D6A"/>
    <w:rsid w:val="00BE56A7"/>
    <w:rsid w:val="00C017A7"/>
    <w:rsid w:val="00C0204D"/>
    <w:rsid w:val="00C52112"/>
    <w:rsid w:val="00C53D92"/>
    <w:rsid w:val="00C54FFB"/>
    <w:rsid w:val="00C57CB5"/>
    <w:rsid w:val="00CC5335"/>
    <w:rsid w:val="00CF704B"/>
    <w:rsid w:val="00D21456"/>
    <w:rsid w:val="00D2728D"/>
    <w:rsid w:val="00DC3B3A"/>
    <w:rsid w:val="00DC3F02"/>
    <w:rsid w:val="00E0473C"/>
    <w:rsid w:val="00E363B2"/>
    <w:rsid w:val="00E979D3"/>
    <w:rsid w:val="00EC23D5"/>
    <w:rsid w:val="00EC3AD1"/>
    <w:rsid w:val="00F00BF3"/>
    <w:rsid w:val="00F07FCA"/>
    <w:rsid w:val="00F2569A"/>
    <w:rsid w:val="00F50F46"/>
    <w:rsid w:val="00F63D7F"/>
    <w:rsid w:val="00F73002"/>
    <w:rsid w:val="00F778D4"/>
    <w:rsid w:val="00F93600"/>
    <w:rsid w:val="00FB0864"/>
    <w:rsid w:val="00FD029C"/>
    <w:rsid w:val="00FD07EB"/>
    <w:rsid w:val="00FD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6BB11A8"/>
  <w15:docId w15:val="{E74B00A9-637B-4745-AF11-9D192F13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3A"/>
    <w:pPr>
      <w:tabs>
        <w:tab w:val="left" w:pos="567"/>
        <w:tab w:val="left" w:pos="1134"/>
        <w:tab w:val="left" w:pos="1701"/>
        <w:tab w:val="left" w:pos="5670"/>
        <w:tab w:val="right" w:pos="9072"/>
      </w:tabs>
      <w:spacing w:after="24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FD02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2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3B3A"/>
    <w:rPr>
      <w:sz w:val="20"/>
      <w:szCs w:val="20"/>
    </w:rPr>
  </w:style>
  <w:style w:type="character" w:customStyle="1" w:styleId="FootnoteTextChar">
    <w:name w:val="Footnote Text Char"/>
    <w:basedOn w:val="DefaultParagraphFont"/>
    <w:link w:val="FootnoteText"/>
    <w:uiPriority w:val="99"/>
    <w:semiHidden/>
    <w:rsid w:val="00DC3B3A"/>
    <w:rPr>
      <w:rFonts w:ascii="Arial" w:eastAsia="Times New Roman" w:hAnsi="Arial" w:cs="Times New Roman"/>
      <w:sz w:val="20"/>
      <w:szCs w:val="20"/>
    </w:rPr>
  </w:style>
  <w:style w:type="paragraph" w:styleId="ListParagraph">
    <w:name w:val="List Paragraph"/>
    <w:basedOn w:val="Normal"/>
    <w:uiPriority w:val="34"/>
    <w:qFormat/>
    <w:rsid w:val="00DC3B3A"/>
    <w:pPr>
      <w:ind w:left="720"/>
      <w:contextualSpacing/>
    </w:pPr>
  </w:style>
  <w:style w:type="character" w:styleId="FootnoteReference">
    <w:name w:val="footnote reference"/>
    <w:basedOn w:val="DefaultParagraphFont"/>
    <w:uiPriority w:val="99"/>
    <w:semiHidden/>
    <w:unhideWhenUsed/>
    <w:rsid w:val="00DC3B3A"/>
    <w:rPr>
      <w:vertAlign w:val="superscript"/>
    </w:rPr>
  </w:style>
  <w:style w:type="paragraph" w:styleId="Header">
    <w:name w:val="header"/>
    <w:basedOn w:val="Normal"/>
    <w:link w:val="HeaderChar"/>
    <w:uiPriority w:val="99"/>
    <w:unhideWhenUsed/>
    <w:rsid w:val="004A7A0A"/>
    <w:pPr>
      <w:tabs>
        <w:tab w:val="clear" w:pos="567"/>
        <w:tab w:val="clear" w:pos="1134"/>
        <w:tab w:val="clear" w:pos="1701"/>
        <w:tab w:val="clear" w:pos="5670"/>
        <w:tab w:val="clear" w:pos="9072"/>
        <w:tab w:val="center" w:pos="4513"/>
        <w:tab w:val="right" w:pos="9026"/>
      </w:tabs>
      <w:spacing w:after="0"/>
    </w:pPr>
  </w:style>
  <w:style w:type="character" w:customStyle="1" w:styleId="HeaderChar">
    <w:name w:val="Header Char"/>
    <w:basedOn w:val="DefaultParagraphFont"/>
    <w:link w:val="Header"/>
    <w:uiPriority w:val="99"/>
    <w:rsid w:val="004A7A0A"/>
    <w:rPr>
      <w:rFonts w:ascii="Arial" w:eastAsia="Times New Roman" w:hAnsi="Arial" w:cs="Times New Roman"/>
      <w:szCs w:val="24"/>
    </w:rPr>
  </w:style>
  <w:style w:type="paragraph" w:styleId="Footer">
    <w:name w:val="footer"/>
    <w:basedOn w:val="Normal"/>
    <w:link w:val="FooterChar"/>
    <w:uiPriority w:val="99"/>
    <w:unhideWhenUsed/>
    <w:rsid w:val="004A7A0A"/>
    <w:pPr>
      <w:tabs>
        <w:tab w:val="clear" w:pos="567"/>
        <w:tab w:val="clear" w:pos="1134"/>
        <w:tab w:val="clear" w:pos="1701"/>
        <w:tab w:val="clear" w:pos="5670"/>
        <w:tab w:val="clear" w:pos="9072"/>
        <w:tab w:val="center" w:pos="4513"/>
        <w:tab w:val="right" w:pos="9026"/>
      </w:tabs>
      <w:spacing w:after="0"/>
    </w:pPr>
  </w:style>
  <w:style w:type="character" w:customStyle="1" w:styleId="FooterChar">
    <w:name w:val="Footer Char"/>
    <w:basedOn w:val="DefaultParagraphFont"/>
    <w:link w:val="Footer"/>
    <w:uiPriority w:val="99"/>
    <w:rsid w:val="004A7A0A"/>
    <w:rPr>
      <w:rFonts w:ascii="Arial" w:eastAsia="Times New Roman" w:hAnsi="Arial" w:cs="Times New Roman"/>
      <w:szCs w:val="24"/>
    </w:rPr>
  </w:style>
  <w:style w:type="table" w:styleId="TableGrid">
    <w:name w:val="Table Grid"/>
    <w:basedOn w:val="TableNormal"/>
    <w:uiPriority w:val="59"/>
    <w:rsid w:val="00A6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C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82"/>
    <w:rPr>
      <w:rFonts w:ascii="Tahoma" w:eastAsia="Times New Roman" w:hAnsi="Tahoma" w:cs="Tahoma"/>
      <w:sz w:val="16"/>
      <w:szCs w:val="16"/>
    </w:rPr>
  </w:style>
  <w:style w:type="character" w:styleId="Hyperlink">
    <w:name w:val="Hyperlink"/>
    <w:basedOn w:val="DefaultParagraphFont"/>
    <w:uiPriority w:val="99"/>
    <w:unhideWhenUsed/>
    <w:rsid w:val="00277536"/>
    <w:rPr>
      <w:color w:val="0000FF" w:themeColor="hyperlink"/>
      <w:u w:val="single"/>
    </w:rPr>
  </w:style>
  <w:style w:type="character" w:customStyle="1" w:styleId="Heading2Char">
    <w:name w:val="Heading 2 Char"/>
    <w:basedOn w:val="DefaultParagraphFont"/>
    <w:link w:val="Heading2"/>
    <w:uiPriority w:val="9"/>
    <w:rsid w:val="00FD029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FD029C"/>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FD029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29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95FF3"/>
    <w:rPr>
      <w:color w:val="808080"/>
    </w:rPr>
  </w:style>
  <w:style w:type="paragraph" w:styleId="Subtitle">
    <w:name w:val="Subtitle"/>
    <w:basedOn w:val="Normal"/>
    <w:next w:val="Normal"/>
    <w:link w:val="SubtitleChar"/>
    <w:uiPriority w:val="11"/>
    <w:qFormat/>
    <w:rsid w:val="00E363B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E363B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979D3"/>
    <w:rPr>
      <w:sz w:val="16"/>
      <w:szCs w:val="16"/>
    </w:rPr>
  </w:style>
  <w:style w:type="paragraph" w:styleId="CommentText">
    <w:name w:val="annotation text"/>
    <w:basedOn w:val="Normal"/>
    <w:link w:val="CommentTextChar"/>
    <w:uiPriority w:val="99"/>
    <w:semiHidden/>
    <w:unhideWhenUsed/>
    <w:rsid w:val="00E979D3"/>
    <w:rPr>
      <w:sz w:val="20"/>
      <w:szCs w:val="20"/>
    </w:rPr>
  </w:style>
  <w:style w:type="character" w:customStyle="1" w:styleId="CommentTextChar">
    <w:name w:val="Comment Text Char"/>
    <w:basedOn w:val="DefaultParagraphFont"/>
    <w:link w:val="CommentText"/>
    <w:uiPriority w:val="99"/>
    <w:semiHidden/>
    <w:rsid w:val="00E979D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979D3"/>
    <w:rPr>
      <w:b/>
      <w:bCs/>
    </w:rPr>
  </w:style>
  <w:style w:type="character" w:customStyle="1" w:styleId="CommentSubjectChar">
    <w:name w:val="Comment Subject Char"/>
    <w:basedOn w:val="CommentTextChar"/>
    <w:link w:val="CommentSubject"/>
    <w:uiPriority w:val="99"/>
    <w:semiHidden/>
    <w:rsid w:val="00E979D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563633">
      <w:bodyDiv w:val="1"/>
      <w:marLeft w:val="0"/>
      <w:marRight w:val="0"/>
      <w:marTop w:val="0"/>
      <w:marBottom w:val="0"/>
      <w:divBdr>
        <w:top w:val="none" w:sz="0" w:space="0" w:color="auto"/>
        <w:left w:val="none" w:sz="0" w:space="0" w:color="auto"/>
        <w:bottom w:val="none" w:sz="0" w:space="0" w:color="auto"/>
        <w:right w:val="none" w:sz="0" w:space="0" w:color="auto"/>
      </w:divBdr>
    </w:div>
    <w:div w:id="880870361">
      <w:bodyDiv w:val="1"/>
      <w:marLeft w:val="0"/>
      <w:marRight w:val="0"/>
      <w:marTop w:val="0"/>
      <w:marBottom w:val="0"/>
      <w:divBdr>
        <w:top w:val="none" w:sz="0" w:space="0" w:color="auto"/>
        <w:left w:val="none" w:sz="0" w:space="0" w:color="auto"/>
        <w:bottom w:val="none" w:sz="0" w:space="0" w:color="auto"/>
        <w:right w:val="none" w:sz="0" w:space="0" w:color="auto"/>
      </w:divBdr>
    </w:div>
    <w:div w:id="996109359">
      <w:bodyDiv w:val="1"/>
      <w:marLeft w:val="0"/>
      <w:marRight w:val="0"/>
      <w:marTop w:val="0"/>
      <w:marBottom w:val="0"/>
      <w:divBdr>
        <w:top w:val="none" w:sz="0" w:space="0" w:color="auto"/>
        <w:left w:val="none" w:sz="0" w:space="0" w:color="auto"/>
        <w:bottom w:val="none" w:sz="0" w:space="0" w:color="auto"/>
        <w:right w:val="none" w:sz="0" w:space="0" w:color="auto"/>
      </w:divBdr>
    </w:div>
    <w:div w:id="1017271389">
      <w:bodyDiv w:val="1"/>
      <w:marLeft w:val="0"/>
      <w:marRight w:val="0"/>
      <w:marTop w:val="0"/>
      <w:marBottom w:val="0"/>
      <w:divBdr>
        <w:top w:val="none" w:sz="0" w:space="0" w:color="auto"/>
        <w:left w:val="none" w:sz="0" w:space="0" w:color="auto"/>
        <w:bottom w:val="none" w:sz="0" w:space="0" w:color="auto"/>
        <w:right w:val="none" w:sz="0" w:space="0" w:color="auto"/>
      </w:divBdr>
    </w:div>
    <w:div w:id="19632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John.Parkhill@admin.ox.ac.uk" TargetMode="External"/><Relationship Id="rId2" Type="http://schemas.openxmlformats.org/officeDocument/2006/relationships/hyperlink" Target="https://sharepoint.nexus.ox.ac.uk/sites/council/prac/DAG/SitePages/Home.aspx" TargetMode="External"/><Relationship Id="rId1" Type="http://schemas.openxmlformats.org/officeDocument/2006/relationships/hyperlink" Target="mailto:Benjamin.Neudorfer@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7CFF-5990-43A1-89BE-F1AD4548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Shaka Obhiozele</dc:creator>
  <cp:lastModifiedBy>Benjamin Neudorfer</cp:lastModifiedBy>
  <cp:revision>4</cp:revision>
  <dcterms:created xsi:type="dcterms:W3CDTF">2021-10-27T15:41:00Z</dcterms:created>
  <dcterms:modified xsi:type="dcterms:W3CDTF">2021-10-27T16:07:00Z</dcterms:modified>
</cp:coreProperties>
</file>